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9AB76" w14:textId="6C04DC68" w:rsidR="00004E88" w:rsidRPr="008C3AB9" w:rsidRDefault="00154092" w:rsidP="00777C33">
      <w:pPr>
        <w:spacing w:line="360" w:lineRule="auto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Włocławek </w:t>
      </w:r>
      <w:r w:rsidR="004F2F2B">
        <w:rPr>
          <w:rFonts w:cstheme="minorHAnsi"/>
          <w:sz w:val="24"/>
          <w:szCs w:val="24"/>
        </w:rPr>
        <w:t>19</w:t>
      </w:r>
      <w:r w:rsidR="001F38F9">
        <w:rPr>
          <w:rFonts w:cstheme="minorHAnsi"/>
          <w:sz w:val="24"/>
          <w:szCs w:val="24"/>
        </w:rPr>
        <w:t>.0</w:t>
      </w:r>
      <w:r w:rsidR="004F2F2B">
        <w:rPr>
          <w:rFonts w:cstheme="minorHAnsi"/>
          <w:sz w:val="24"/>
          <w:szCs w:val="24"/>
        </w:rPr>
        <w:t>8</w:t>
      </w:r>
      <w:r w:rsidR="008004B2">
        <w:rPr>
          <w:rFonts w:cstheme="minorHAnsi"/>
          <w:sz w:val="24"/>
          <w:szCs w:val="24"/>
        </w:rPr>
        <w:t>.202</w:t>
      </w:r>
      <w:r w:rsidR="004F2F2B">
        <w:rPr>
          <w:rFonts w:cstheme="minorHAnsi"/>
          <w:sz w:val="24"/>
          <w:szCs w:val="24"/>
        </w:rPr>
        <w:t>5</w:t>
      </w:r>
      <w:r w:rsidR="00004E88" w:rsidRPr="008C3AB9">
        <w:rPr>
          <w:rFonts w:cstheme="minorHAnsi"/>
          <w:sz w:val="24"/>
          <w:szCs w:val="24"/>
        </w:rPr>
        <w:t>r.</w:t>
      </w:r>
    </w:p>
    <w:p w14:paraId="3743A516" w14:textId="2110F01B" w:rsidR="00004E88" w:rsidRPr="008C3AB9" w:rsidRDefault="00004E88" w:rsidP="00777C33">
      <w:pPr>
        <w:spacing w:line="360" w:lineRule="auto"/>
        <w:jc w:val="right"/>
        <w:rPr>
          <w:rFonts w:cstheme="minorHAnsi"/>
          <w:sz w:val="24"/>
          <w:szCs w:val="24"/>
        </w:rPr>
      </w:pPr>
    </w:p>
    <w:p w14:paraId="392100F4" w14:textId="02D822B3" w:rsidR="00004E88" w:rsidRPr="008C3AB9" w:rsidRDefault="00004E88" w:rsidP="00777C33">
      <w:pPr>
        <w:spacing w:line="360" w:lineRule="auto"/>
        <w:jc w:val="right"/>
        <w:rPr>
          <w:rFonts w:cstheme="minorHAnsi"/>
          <w:sz w:val="24"/>
          <w:szCs w:val="24"/>
        </w:rPr>
      </w:pPr>
    </w:p>
    <w:p w14:paraId="422E60D0" w14:textId="77777777" w:rsidR="00004E88" w:rsidRPr="008C3AB9" w:rsidRDefault="00004E88" w:rsidP="00777C33">
      <w:pPr>
        <w:spacing w:line="360" w:lineRule="auto"/>
        <w:jc w:val="center"/>
        <w:rPr>
          <w:rFonts w:cstheme="minorHAnsi"/>
          <w:sz w:val="24"/>
          <w:szCs w:val="24"/>
        </w:rPr>
      </w:pPr>
      <w:r w:rsidRPr="008C3AB9">
        <w:rPr>
          <w:rFonts w:cstheme="minorHAnsi"/>
          <w:noProof/>
          <w:sz w:val="24"/>
          <w:szCs w:val="24"/>
          <w:lang w:eastAsia="pl-PL"/>
        </w:rPr>
        <w:drawing>
          <wp:inline distT="0" distB="0" distL="0" distR="0" wp14:anchorId="5CA686F8" wp14:editId="7B94BD9E">
            <wp:extent cx="1521460" cy="1521460"/>
            <wp:effectExtent l="0" t="0" r="2540" b="2540"/>
            <wp:docPr id="1" name="Obraz 1" descr="LOGO ANW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ANWI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1460" cy="152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44F30B" w14:textId="77777777" w:rsidR="00004E88" w:rsidRPr="008C3AB9" w:rsidRDefault="00004E88" w:rsidP="00777C33">
      <w:pPr>
        <w:spacing w:line="360" w:lineRule="auto"/>
        <w:jc w:val="center"/>
        <w:rPr>
          <w:rFonts w:cstheme="minorHAnsi"/>
          <w:b/>
          <w:sz w:val="24"/>
          <w:szCs w:val="24"/>
        </w:rPr>
      </w:pPr>
      <w:r w:rsidRPr="008C3AB9">
        <w:rPr>
          <w:rFonts w:cstheme="minorHAnsi"/>
          <w:b/>
          <w:sz w:val="24"/>
          <w:szCs w:val="24"/>
        </w:rPr>
        <w:t xml:space="preserve">Specyfikacja Istotnych Warunków Zamówienia </w:t>
      </w:r>
    </w:p>
    <w:p w14:paraId="582C9A8D" w14:textId="77777777" w:rsidR="00004E88" w:rsidRPr="008C3AB9" w:rsidRDefault="00004E88" w:rsidP="00777C33">
      <w:pPr>
        <w:spacing w:line="360" w:lineRule="auto"/>
        <w:rPr>
          <w:rFonts w:cstheme="minorHAnsi"/>
          <w:b/>
          <w:sz w:val="24"/>
          <w:szCs w:val="24"/>
        </w:rPr>
      </w:pPr>
      <w:r w:rsidRPr="008C3AB9">
        <w:rPr>
          <w:rFonts w:cstheme="minorHAnsi"/>
          <w:b/>
          <w:sz w:val="24"/>
          <w:szCs w:val="24"/>
        </w:rPr>
        <w:t>Do Zapotrzebowania nr …</w:t>
      </w:r>
    </w:p>
    <w:p w14:paraId="4231FDD9" w14:textId="77777777" w:rsidR="00004E88" w:rsidRPr="008C3AB9" w:rsidRDefault="00004E88" w:rsidP="00777C33">
      <w:pPr>
        <w:spacing w:line="360" w:lineRule="auto"/>
        <w:rPr>
          <w:rFonts w:cstheme="minorHAnsi"/>
          <w:b/>
          <w:sz w:val="24"/>
          <w:szCs w:val="24"/>
        </w:rPr>
      </w:pPr>
    </w:p>
    <w:p w14:paraId="12E43385" w14:textId="77777777" w:rsidR="00004E88" w:rsidRPr="008C3AB9" w:rsidRDefault="00004E88" w:rsidP="00777C33">
      <w:pPr>
        <w:spacing w:line="360" w:lineRule="auto"/>
        <w:jc w:val="both"/>
        <w:rPr>
          <w:rFonts w:cstheme="minorHAnsi"/>
          <w:sz w:val="24"/>
          <w:szCs w:val="24"/>
        </w:rPr>
      </w:pPr>
      <w:r w:rsidRPr="008C3AB9">
        <w:rPr>
          <w:rFonts w:cstheme="minorHAnsi"/>
          <w:b/>
          <w:sz w:val="24"/>
          <w:szCs w:val="24"/>
        </w:rPr>
        <w:t xml:space="preserve">Dotyczy: </w:t>
      </w:r>
      <w:r w:rsidR="00C254F7" w:rsidRPr="00C254F7">
        <w:rPr>
          <w:rFonts w:cstheme="minorHAnsi"/>
          <w:b/>
          <w:sz w:val="24"/>
          <w:szCs w:val="24"/>
          <w:u w:val="single"/>
        </w:rPr>
        <w:t xml:space="preserve">Wykonanie pomiarów promieniowania optycznego </w:t>
      </w:r>
      <w:proofErr w:type="spellStart"/>
      <w:r w:rsidR="00C254F7" w:rsidRPr="00C254F7">
        <w:rPr>
          <w:rFonts w:cstheme="minorHAnsi"/>
          <w:b/>
          <w:sz w:val="24"/>
          <w:szCs w:val="24"/>
          <w:u w:val="single"/>
        </w:rPr>
        <w:t>nielaserowego</w:t>
      </w:r>
      <w:proofErr w:type="spellEnd"/>
      <w:r w:rsidR="00C254F7" w:rsidRPr="00C254F7">
        <w:rPr>
          <w:rFonts w:cstheme="minorHAnsi"/>
          <w:b/>
          <w:sz w:val="24"/>
          <w:szCs w:val="24"/>
          <w:u w:val="single"/>
        </w:rPr>
        <w:t xml:space="preserve"> na Wydziale</w:t>
      </w:r>
      <w:r w:rsidR="00C254F7">
        <w:rPr>
          <w:rFonts w:cstheme="minorHAnsi"/>
          <w:b/>
          <w:sz w:val="24"/>
          <w:szCs w:val="24"/>
          <w:u w:val="single"/>
        </w:rPr>
        <w:t xml:space="preserve">   </w:t>
      </w:r>
      <w:r w:rsidR="00C254F7" w:rsidRPr="00C254F7">
        <w:rPr>
          <w:rFonts w:cstheme="minorHAnsi"/>
          <w:b/>
          <w:sz w:val="24"/>
          <w:szCs w:val="24"/>
          <w:u w:val="single"/>
        </w:rPr>
        <w:t xml:space="preserve"> A-11 w Anwil S.A</w:t>
      </w:r>
      <w:r w:rsidR="00C254F7">
        <w:rPr>
          <w:rFonts w:cstheme="minorHAnsi"/>
          <w:b/>
          <w:sz w:val="24"/>
          <w:szCs w:val="24"/>
          <w:u w:val="single"/>
        </w:rPr>
        <w:t>.</w:t>
      </w:r>
    </w:p>
    <w:p w14:paraId="579925F2" w14:textId="77777777" w:rsidR="00004E88" w:rsidRPr="008C3AB9" w:rsidRDefault="00004E88" w:rsidP="00777C33">
      <w:pPr>
        <w:spacing w:line="360" w:lineRule="auto"/>
        <w:jc w:val="both"/>
        <w:rPr>
          <w:rFonts w:cstheme="minorHAnsi"/>
          <w:sz w:val="24"/>
          <w:szCs w:val="24"/>
        </w:rPr>
      </w:pPr>
      <w:r w:rsidRPr="008C3AB9">
        <w:rPr>
          <w:rFonts w:cstheme="minorHAnsi"/>
          <w:sz w:val="24"/>
          <w:szCs w:val="24"/>
        </w:rPr>
        <w:t>Nr zadania inwestycyjnego (jeżeli dotyczy):</w:t>
      </w:r>
    </w:p>
    <w:p w14:paraId="29518A56" w14:textId="77777777" w:rsidR="0052131D" w:rsidRPr="008C3AB9" w:rsidRDefault="0052131D" w:rsidP="00777C33">
      <w:pPr>
        <w:spacing w:line="360" w:lineRule="auto"/>
        <w:jc w:val="both"/>
        <w:rPr>
          <w:rFonts w:cstheme="minorHAnsi"/>
          <w:sz w:val="24"/>
          <w:szCs w:val="24"/>
        </w:rPr>
      </w:pPr>
    </w:p>
    <w:p w14:paraId="3834BB6B" w14:textId="77777777" w:rsidR="00004E88" w:rsidRPr="008C3AB9" w:rsidRDefault="00004E88" w:rsidP="00146417">
      <w:pPr>
        <w:pStyle w:val="Akapitzlist"/>
        <w:numPr>
          <w:ilvl w:val="0"/>
          <w:numId w:val="1"/>
        </w:numPr>
        <w:spacing w:line="360" w:lineRule="auto"/>
        <w:jc w:val="both"/>
        <w:rPr>
          <w:rFonts w:cstheme="minorHAnsi"/>
          <w:b/>
          <w:sz w:val="24"/>
          <w:szCs w:val="24"/>
        </w:rPr>
      </w:pPr>
      <w:r w:rsidRPr="008C3AB9">
        <w:rPr>
          <w:rFonts w:cstheme="minorHAnsi"/>
          <w:b/>
          <w:sz w:val="24"/>
          <w:szCs w:val="24"/>
        </w:rPr>
        <w:t>Specyfikacja techniczna:</w:t>
      </w:r>
    </w:p>
    <w:p w14:paraId="5A06B7DC" w14:textId="77777777" w:rsidR="0052131D" w:rsidRDefault="0089632F" w:rsidP="00146417">
      <w:pPr>
        <w:pStyle w:val="Akapitzlist"/>
        <w:spacing w:line="360" w:lineRule="auto"/>
        <w:ind w:firstLine="696"/>
        <w:jc w:val="both"/>
        <w:rPr>
          <w:rFonts w:cstheme="minorHAnsi"/>
          <w:sz w:val="24"/>
          <w:szCs w:val="24"/>
        </w:rPr>
      </w:pPr>
      <w:r w:rsidRPr="0089632F">
        <w:rPr>
          <w:rFonts w:cstheme="minorHAnsi"/>
          <w:sz w:val="24"/>
          <w:szCs w:val="24"/>
        </w:rPr>
        <w:t xml:space="preserve">Przedmiotem postepowania jest </w:t>
      </w:r>
      <w:r w:rsidR="00C254F7" w:rsidRPr="00C254F7">
        <w:rPr>
          <w:rFonts w:cstheme="minorHAnsi"/>
          <w:sz w:val="24"/>
          <w:szCs w:val="24"/>
        </w:rPr>
        <w:t>wykonanie pomiarów</w:t>
      </w:r>
      <w:r w:rsidR="00C254F7">
        <w:rPr>
          <w:rFonts w:cstheme="minorHAnsi"/>
          <w:sz w:val="24"/>
          <w:szCs w:val="24"/>
        </w:rPr>
        <w:t xml:space="preserve"> </w:t>
      </w:r>
      <w:r w:rsidR="00C254F7" w:rsidRPr="00C254F7">
        <w:rPr>
          <w:rFonts w:cstheme="minorHAnsi"/>
          <w:sz w:val="24"/>
          <w:szCs w:val="24"/>
        </w:rPr>
        <w:t xml:space="preserve">promieniowania optycznego </w:t>
      </w:r>
      <w:proofErr w:type="spellStart"/>
      <w:r w:rsidR="00C254F7" w:rsidRPr="00C254F7">
        <w:rPr>
          <w:rFonts w:cstheme="minorHAnsi"/>
          <w:sz w:val="24"/>
          <w:szCs w:val="24"/>
        </w:rPr>
        <w:t>nielaserowego</w:t>
      </w:r>
      <w:proofErr w:type="spellEnd"/>
      <w:r w:rsidR="00C254F7" w:rsidRPr="00C254F7">
        <w:rPr>
          <w:rFonts w:cstheme="minorHAnsi"/>
          <w:sz w:val="24"/>
          <w:szCs w:val="24"/>
        </w:rPr>
        <w:t xml:space="preserve"> na terenie Wydziału A-11 w Anwil S. A.</w:t>
      </w:r>
      <w:r w:rsidR="00C254F7">
        <w:rPr>
          <w:rFonts w:cstheme="minorHAnsi"/>
          <w:sz w:val="24"/>
          <w:szCs w:val="24"/>
        </w:rPr>
        <w:t xml:space="preserve"> </w:t>
      </w:r>
    </w:p>
    <w:p w14:paraId="4EC85168" w14:textId="77777777" w:rsidR="0029746C" w:rsidRPr="0029746C" w:rsidRDefault="0029746C" w:rsidP="0029746C">
      <w:pPr>
        <w:pStyle w:val="Akapitzlist"/>
        <w:spacing w:line="360" w:lineRule="auto"/>
        <w:ind w:firstLine="696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</w:t>
      </w:r>
      <w:r w:rsidRPr="0029746C">
        <w:rPr>
          <w:rFonts w:cstheme="minorHAnsi"/>
          <w:sz w:val="24"/>
          <w:szCs w:val="24"/>
        </w:rPr>
        <w:t xml:space="preserve"> tym zakresie obowiązuje rozporządzenie Ministra Rodziny, Pracy i Polityki Społecznej z 27 maja 2010 r., w sprawie bezpieczeństwa i higieny pracy przy pracach związanych z ekspozycją na promieniowanie optyczne, które określa wymagania dotyczące:</w:t>
      </w:r>
    </w:p>
    <w:p w14:paraId="75E7DE7E" w14:textId="77777777" w:rsidR="0029746C" w:rsidRPr="0029746C" w:rsidRDefault="0029746C" w:rsidP="0029746C">
      <w:pPr>
        <w:pStyle w:val="Akapitzlist"/>
        <w:spacing w:line="360" w:lineRule="auto"/>
        <w:ind w:firstLine="696"/>
        <w:jc w:val="both"/>
        <w:rPr>
          <w:rFonts w:cstheme="minorHAnsi"/>
          <w:sz w:val="24"/>
          <w:szCs w:val="24"/>
        </w:rPr>
      </w:pPr>
      <w:r w:rsidRPr="0029746C">
        <w:rPr>
          <w:rFonts w:cstheme="minorHAnsi"/>
          <w:sz w:val="24"/>
          <w:szCs w:val="24"/>
        </w:rPr>
        <w:t>•</w:t>
      </w:r>
      <w:r w:rsidRPr="0029746C">
        <w:rPr>
          <w:rFonts w:cstheme="minorHAnsi"/>
          <w:sz w:val="24"/>
          <w:szCs w:val="24"/>
        </w:rPr>
        <w:tab/>
        <w:t>wyznaczania poziomu ekspozycji</w:t>
      </w:r>
    </w:p>
    <w:p w14:paraId="5B4F6E33" w14:textId="77777777" w:rsidR="0029746C" w:rsidRPr="0029746C" w:rsidRDefault="0029746C" w:rsidP="0029746C">
      <w:pPr>
        <w:pStyle w:val="Akapitzlist"/>
        <w:spacing w:line="360" w:lineRule="auto"/>
        <w:ind w:firstLine="696"/>
        <w:jc w:val="both"/>
        <w:rPr>
          <w:rFonts w:cstheme="minorHAnsi"/>
          <w:sz w:val="24"/>
          <w:szCs w:val="24"/>
        </w:rPr>
      </w:pPr>
      <w:r w:rsidRPr="0029746C">
        <w:rPr>
          <w:rFonts w:cstheme="minorHAnsi"/>
          <w:sz w:val="24"/>
          <w:szCs w:val="24"/>
        </w:rPr>
        <w:t>•</w:t>
      </w:r>
      <w:r w:rsidRPr="0029746C">
        <w:rPr>
          <w:rFonts w:cstheme="minorHAnsi"/>
          <w:sz w:val="24"/>
          <w:szCs w:val="24"/>
        </w:rPr>
        <w:tab/>
        <w:t>oceny ryzyka zawodowego</w:t>
      </w:r>
    </w:p>
    <w:p w14:paraId="1143800F" w14:textId="77777777" w:rsidR="0029746C" w:rsidRPr="0029746C" w:rsidRDefault="0029746C" w:rsidP="0029746C">
      <w:pPr>
        <w:pStyle w:val="Akapitzlist"/>
        <w:spacing w:line="360" w:lineRule="auto"/>
        <w:ind w:firstLine="696"/>
        <w:jc w:val="both"/>
        <w:rPr>
          <w:rFonts w:cstheme="minorHAnsi"/>
          <w:sz w:val="24"/>
          <w:szCs w:val="24"/>
        </w:rPr>
      </w:pPr>
      <w:r w:rsidRPr="0029746C">
        <w:rPr>
          <w:rFonts w:cstheme="minorHAnsi"/>
          <w:sz w:val="24"/>
          <w:szCs w:val="24"/>
        </w:rPr>
        <w:t>•</w:t>
      </w:r>
      <w:r w:rsidRPr="0029746C">
        <w:rPr>
          <w:rFonts w:cstheme="minorHAnsi"/>
          <w:sz w:val="24"/>
          <w:szCs w:val="24"/>
        </w:rPr>
        <w:tab/>
        <w:t>unikania lub ograniczania ryzyka zawodowego</w:t>
      </w:r>
    </w:p>
    <w:p w14:paraId="659477A5" w14:textId="77777777" w:rsidR="0029746C" w:rsidRPr="0029746C" w:rsidRDefault="0029746C" w:rsidP="0029746C">
      <w:pPr>
        <w:pStyle w:val="Akapitzlist"/>
        <w:spacing w:line="360" w:lineRule="auto"/>
        <w:ind w:firstLine="696"/>
        <w:jc w:val="both"/>
        <w:rPr>
          <w:rFonts w:cstheme="minorHAnsi"/>
          <w:sz w:val="24"/>
          <w:szCs w:val="24"/>
        </w:rPr>
      </w:pPr>
      <w:r w:rsidRPr="0029746C">
        <w:rPr>
          <w:rFonts w:cstheme="minorHAnsi"/>
          <w:sz w:val="24"/>
          <w:szCs w:val="24"/>
        </w:rPr>
        <w:t>•</w:t>
      </w:r>
      <w:r w:rsidRPr="0029746C">
        <w:rPr>
          <w:rFonts w:cstheme="minorHAnsi"/>
          <w:sz w:val="24"/>
          <w:szCs w:val="24"/>
        </w:rPr>
        <w:tab/>
        <w:t>informowania i szkolenia pracowników</w:t>
      </w:r>
    </w:p>
    <w:p w14:paraId="0BBED7A0" w14:textId="77777777" w:rsidR="00C90100" w:rsidRPr="00654B09" w:rsidRDefault="00C90100" w:rsidP="00146417">
      <w:pPr>
        <w:pStyle w:val="Akapitzlist"/>
        <w:spacing w:line="360" w:lineRule="auto"/>
        <w:ind w:firstLine="696"/>
        <w:jc w:val="both"/>
        <w:rPr>
          <w:rFonts w:cstheme="minorHAnsi"/>
          <w:sz w:val="24"/>
          <w:szCs w:val="24"/>
        </w:rPr>
      </w:pPr>
    </w:p>
    <w:p w14:paraId="3362D112" w14:textId="77777777" w:rsidR="00004E88" w:rsidRPr="008C3AB9" w:rsidRDefault="00004E88" w:rsidP="00146417">
      <w:pPr>
        <w:pStyle w:val="Akapitzlist"/>
        <w:numPr>
          <w:ilvl w:val="0"/>
          <w:numId w:val="1"/>
        </w:numPr>
        <w:spacing w:line="360" w:lineRule="auto"/>
        <w:jc w:val="both"/>
        <w:rPr>
          <w:rFonts w:cstheme="minorHAnsi"/>
          <w:b/>
          <w:sz w:val="24"/>
          <w:szCs w:val="24"/>
        </w:rPr>
      </w:pPr>
      <w:r w:rsidRPr="008C3AB9">
        <w:rPr>
          <w:rFonts w:cstheme="minorHAnsi"/>
          <w:b/>
          <w:sz w:val="24"/>
          <w:szCs w:val="24"/>
        </w:rPr>
        <w:lastRenderedPageBreak/>
        <w:t>Zakres prac / dostawy:</w:t>
      </w:r>
    </w:p>
    <w:p w14:paraId="70FB5F00" w14:textId="77777777" w:rsidR="00D80888" w:rsidRPr="00C253BD" w:rsidRDefault="00D144CF" w:rsidP="00C253BD">
      <w:pPr>
        <w:pStyle w:val="Akapitzlist"/>
        <w:numPr>
          <w:ilvl w:val="1"/>
          <w:numId w:val="12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D144CF">
        <w:rPr>
          <w:rFonts w:cstheme="minorHAnsi"/>
          <w:sz w:val="24"/>
          <w:szCs w:val="24"/>
        </w:rPr>
        <w:t>Wykonanie pomiarów</w:t>
      </w:r>
      <w:r w:rsidRPr="00D144CF">
        <w:t xml:space="preserve"> </w:t>
      </w:r>
      <w:r w:rsidRPr="00D144CF">
        <w:rPr>
          <w:rFonts w:cstheme="minorHAnsi"/>
          <w:sz w:val="24"/>
          <w:szCs w:val="24"/>
        </w:rPr>
        <w:t xml:space="preserve">promieniowania optycznego </w:t>
      </w:r>
      <w:proofErr w:type="spellStart"/>
      <w:r w:rsidRPr="00D144CF">
        <w:rPr>
          <w:rFonts w:cstheme="minorHAnsi"/>
          <w:sz w:val="24"/>
          <w:szCs w:val="24"/>
        </w:rPr>
        <w:t>nielaserowego</w:t>
      </w:r>
      <w:proofErr w:type="spellEnd"/>
      <w:r w:rsidRPr="00D144CF">
        <w:rPr>
          <w:rFonts w:cstheme="minorHAnsi"/>
          <w:sz w:val="24"/>
          <w:szCs w:val="24"/>
        </w:rPr>
        <w:t xml:space="preserve"> na terenie Wydziału Przygotowania Gazu A-11</w:t>
      </w:r>
      <w:r w:rsidR="001F52C0">
        <w:rPr>
          <w:rFonts w:cstheme="minorHAnsi"/>
          <w:sz w:val="24"/>
          <w:szCs w:val="24"/>
        </w:rPr>
        <w:t xml:space="preserve"> dla trzech stanowisk pracy</w:t>
      </w:r>
      <w:r w:rsidR="00CE681D">
        <w:rPr>
          <w:rFonts w:cstheme="minorHAnsi"/>
          <w:sz w:val="24"/>
          <w:szCs w:val="24"/>
        </w:rPr>
        <w:t xml:space="preserve">. </w:t>
      </w:r>
    </w:p>
    <w:tbl>
      <w:tblPr>
        <w:tblStyle w:val="Tabela-Siatka"/>
        <w:tblW w:w="7650" w:type="dxa"/>
        <w:jc w:val="center"/>
        <w:tblLook w:val="04A0" w:firstRow="1" w:lastRow="0" w:firstColumn="1" w:lastColumn="0" w:noHBand="0" w:noVBand="1"/>
      </w:tblPr>
      <w:tblGrid>
        <w:gridCol w:w="7650"/>
      </w:tblGrid>
      <w:tr w:rsidR="00D80888" w:rsidRPr="00D80888" w14:paraId="0770DDAD" w14:textId="77777777" w:rsidTr="00460F8B">
        <w:trPr>
          <w:trHeight w:val="276"/>
          <w:jc w:val="center"/>
        </w:trPr>
        <w:tc>
          <w:tcPr>
            <w:tcW w:w="7650" w:type="dxa"/>
            <w:shd w:val="clear" w:color="auto" w:fill="E80000"/>
            <w:noWrap/>
          </w:tcPr>
          <w:p w14:paraId="76787D6E" w14:textId="77777777" w:rsidR="00D80888" w:rsidRPr="00315F82" w:rsidRDefault="00D80888" w:rsidP="00B764CC">
            <w:pPr>
              <w:jc w:val="center"/>
              <w:rPr>
                <w:rFonts w:eastAsia="Calibri" w:cstheme="minorHAnsi"/>
                <w:b/>
                <w:color w:val="FFFFFF" w:themeColor="background1"/>
                <w:lang w:eastAsia="pl-PL"/>
              </w:rPr>
            </w:pPr>
            <w:r w:rsidRPr="00315F82">
              <w:rPr>
                <w:rFonts w:eastAsia="Calibri" w:cstheme="minorHAnsi"/>
                <w:b/>
                <w:color w:val="FFFFFF" w:themeColor="background1"/>
                <w:lang w:eastAsia="pl-PL"/>
              </w:rPr>
              <w:t>Wykaz punktów pomiarów</w:t>
            </w:r>
          </w:p>
        </w:tc>
      </w:tr>
      <w:tr w:rsidR="00D80888" w:rsidRPr="00D80888" w14:paraId="3F7FFFA8" w14:textId="77777777" w:rsidTr="00460F8B">
        <w:trPr>
          <w:trHeight w:val="276"/>
          <w:jc w:val="center"/>
        </w:trPr>
        <w:tc>
          <w:tcPr>
            <w:tcW w:w="7650" w:type="dxa"/>
            <w:noWrap/>
            <w:hideMark/>
          </w:tcPr>
          <w:p w14:paraId="0FF4DAF1" w14:textId="77777777" w:rsidR="00D80888" w:rsidRPr="00315F82" w:rsidRDefault="00D80888" w:rsidP="00460F8B">
            <w:pPr>
              <w:rPr>
                <w:rFonts w:eastAsia="Calibri" w:cstheme="minorHAnsi"/>
                <w:color w:val="000000"/>
                <w:lang w:eastAsia="pl-PL"/>
              </w:rPr>
            </w:pPr>
            <w:r w:rsidRPr="00315F82">
              <w:rPr>
                <w:rFonts w:eastAsia="Calibri" w:cstheme="minorHAnsi"/>
                <w:color w:val="000000"/>
                <w:lang w:eastAsia="pl-PL"/>
              </w:rPr>
              <w:t>B1301A</w:t>
            </w:r>
            <w:r w:rsidR="00D874E8">
              <w:rPr>
                <w:rFonts w:eastAsia="Calibri" w:cstheme="minorHAnsi"/>
                <w:color w:val="000000"/>
                <w:lang w:eastAsia="pl-PL"/>
              </w:rPr>
              <w:t xml:space="preserve"> (piec reformingu)</w:t>
            </w:r>
            <w:r w:rsidRPr="00315F82">
              <w:rPr>
                <w:rFonts w:eastAsia="Calibri" w:cstheme="minorHAnsi"/>
                <w:color w:val="000000"/>
                <w:lang w:eastAsia="pl-PL"/>
              </w:rPr>
              <w:t xml:space="preserve"> wzierniki</w:t>
            </w:r>
            <w:r w:rsidR="00D94C6F">
              <w:rPr>
                <w:rFonts w:eastAsia="Calibri" w:cstheme="minorHAnsi"/>
                <w:color w:val="000000"/>
                <w:lang w:eastAsia="pl-PL"/>
              </w:rPr>
              <w:t xml:space="preserve"> </w:t>
            </w:r>
            <w:r w:rsidR="00460F8B">
              <w:rPr>
                <w:rFonts w:eastAsia="Calibri" w:cstheme="minorHAnsi"/>
                <w:color w:val="000000"/>
                <w:lang w:eastAsia="pl-PL"/>
              </w:rPr>
              <w:t xml:space="preserve">160 szt. - </w:t>
            </w:r>
            <w:r w:rsidR="00D94C6F">
              <w:rPr>
                <w:rFonts w:eastAsia="Calibri" w:cstheme="minorHAnsi"/>
                <w:color w:val="000000"/>
                <w:lang w:eastAsia="pl-PL"/>
              </w:rPr>
              <w:t xml:space="preserve">pomiary </w:t>
            </w:r>
            <w:r w:rsidR="00460F8B">
              <w:rPr>
                <w:rFonts w:eastAsia="Calibri" w:cstheme="minorHAnsi"/>
                <w:color w:val="000000"/>
                <w:lang w:eastAsia="pl-PL"/>
              </w:rPr>
              <w:t>reprezentatywnych</w:t>
            </w:r>
            <w:r w:rsidR="00DD10EB">
              <w:rPr>
                <w:rFonts w:eastAsia="Calibri" w:cstheme="minorHAnsi"/>
                <w:color w:val="000000"/>
                <w:lang w:eastAsia="pl-PL"/>
              </w:rPr>
              <w:t xml:space="preserve"> 32</w:t>
            </w:r>
            <w:r w:rsidR="00D94C6F">
              <w:rPr>
                <w:rFonts w:eastAsia="Calibri" w:cstheme="minorHAnsi"/>
                <w:color w:val="000000"/>
                <w:lang w:eastAsia="pl-PL"/>
              </w:rPr>
              <w:t xml:space="preserve"> szt.</w:t>
            </w:r>
          </w:p>
        </w:tc>
      </w:tr>
      <w:tr w:rsidR="00D80888" w:rsidRPr="00D80888" w14:paraId="366B7B4A" w14:textId="77777777" w:rsidTr="00460F8B">
        <w:trPr>
          <w:trHeight w:val="276"/>
          <w:jc w:val="center"/>
        </w:trPr>
        <w:tc>
          <w:tcPr>
            <w:tcW w:w="7650" w:type="dxa"/>
            <w:noWrap/>
            <w:hideMark/>
          </w:tcPr>
          <w:p w14:paraId="2C7F9B09" w14:textId="77777777" w:rsidR="00D80888" w:rsidRPr="00315F82" w:rsidRDefault="00D80888" w:rsidP="00D80888">
            <w:pPr>
              <w:rPr>
                <w:rFonts w:eastAsia="Calibri" w:cstheme="minorHAnsi"/>
                <w:color w:val="000000"/>
                <w:lang w:eastAsia="pl-PL"/>
              </w:rPr>
            </w:pPr>
            <w:r w:rsidRPr="00315F82">
              <w:rPr>
                <w:rFonts w:eastAsia="Calibri" w:cstheme="minorHAnsi"/>
                <w:color w:val="000000"/>
                <w:lang w:eastAsia="pl-PL"/>
              </w:rPr>
              <w:t>B1301B</w:t>
            </w:r>
            <w:r w:rsidR="00D874E8">
              <w:rPr>
                <w:rFonts w:eastAsia="Calibri" w:cstheme="minorHAnsi"/>
                <w:color w:val="000000"/>
                <w:lang w:eastAsia="pl-PL"/>
              </w:rPr>
              <w:t xml:space="preserve"> (piec reformingu)</w:t>
            </w:r>
            <w:r w:rsidRPr="00315F82">
              <w:rPr>
                <w:rFonts w:eastAsia="Calibri" w:cstheme="minorHAnsi"/>
                <w:color w:val="000000"/>
                <w:lang w:eastAsia="pl-PL"/>
              </w:rPr>
              <w:t xml:space="preserve"> wzierniki </w:t>
            </w:r>
            <w:r w:rsidR="00DD10EB">
              <w:rPr>
                <w:rFonts w:eastAsia="Calibri" w:cstheme="minorHAnsi"/>
                <w:color w:val="000000"/>
                <w:lang w:eastAsia="pl-PL"/>
              </w:rPr>
              <w:t>160 szt. - pomiary reprezentatywnych 32 szt.</w:t>
            </w:r>
            <w:r w:rsidR="00460F8B">
              <w:rPr>
                <w:rFonts w:eastAsia="Calibri" w:cstheme="minorHAnsi"/>
                <w:color w:val="000000"/>
                <w:lang w:eastAsia="pl-PL"/>
              </w:rPr>
              <w:t xml:space="preserve"> </w:t>
            </w:r>
          </w:p>
        </w:tc>
      </w:tr>
      <w:tr w:rsidR="00D80888" w:rsidRPr="00D80888" w14:paraId="5B28BCCE" w14:textId="77777777" w:rsidTr="00460F8B">
        <w:trPr>
          <w:trHeight w:val="276"/>
          <w:jc w:val="center"/>
        </w:trPr>
        <w:tc>
          <w:tcPr>
            <w:tcW w:w="7650" w:type="dxa"/>
            <w:noWrap/>
            <w:hideMark/>
          </w:tcPr>
          <w:p w14:paraId="5465A99D" w14:textId="77777777" w:rsidR="00D80888" w:rsidRPr="00315F82" w:rsidRDefault="00D80888" w:rsidP="00E57B89">
            <w:pPr>
              <w:rPr>
                <w:rFonts w:eastAsia="Calibri" w:cstheme="minorHAnsi"/>
                <w:color w:val="000000"/>
                <w:lang w:eastAsia="pl-PL"/>
              </w:rPr>
            </w:pPr>
            <w:r w:rsidRPr="00315F82">
              <w:rPr>
                <w:rFonts w:eastAsia="Calibri" w:cstheme="minorHAnsi"/>
                <w:color w:val="000000"/>
                <w:lang w:eastAsia="pl-PL"/>
              </w:rPr>
              <w:t xml:space="preserve">B1304A </w:t>
            </w:r>
            <w:r w:rsidR="00D874E8">
              <w:rPr>
                <w:rFonts w:eastAsia="Calibri" w:cstheme="minorHAnsi"/>
                <w:color w:val="000000"/>
                <w:lang w:eastAsia="pl-PL"/>
              </w:rPr>
              <w:t xml:space="preserve">(przegrzewacz pary) </w:t>
            </w:r>
            <w:r w:rsidRPr="00315F82">
              <w:rPr>
                <w:rFonts w:eastAsia="Calibri" w:cstheme="minorHAnsi"/>
                <w:color w:val="000000"/>
                <w:lang w:eastAsia="pl-PL"/>
              </w:rPr>
              <w:t>wzierniki</w:t>
            </w:r>
            <w:r w:rsidR="00DD10EB">
              <w:rPr>
                <w:rFonts w:eastAsia="Calibri" w:cstheme="minorHAnsi"/>
                <w:color w:val="000000"/>
                <w:lang w:eastAsia="pl-PL"/>
              </w:rPr>
              <w:t xml:space="preserve"> 6 szt. - pomiary </w:t>
            </w:r>
            <w:r w:rsidR="00E57B89">
              <w:rPr>
                <w:rFonts w:eastAsia="Calibri" w:cstheme="minorHAnsi"/>
                <w:color w:val="000000"/>
                <w:lang w:eastAsia="pl-PL"/>
              </w:rPr>
              <w:t>6</w:t>
            </w:r>
            <w:r w:rsidR="00DD10EB">
              <w:rPr>
                <w:rFonts w:eastAsia="Calibri" w:cstheme="minorHAnsi"/>
                <w:color w:val="000000"/>
                <w:lang w:eastAsia="pl-PL"/>
              </w:rPr>
              <w:t xml:space="preserve"> szt.</w:t>
            </w:r>
          </w:p>
        </w:tc>
      </w:tr>
      <w:tr w:rsidR="00D80888" w:rsidRPr="00D80888" w14:paraId="65C63CFA" w14:textId="77777777" w:rsidTr="00460F8B">
        <w:trPr>
          <w:trHeight w:val="276"/>
          <w:jc w:val="center"/>
        </w:trPr>
        <w:tc>
          <w:tcPr>
            <w:tcW w:w="7650" w:type="dxa"/>
            <w:noWrap/>
            <w:hideMark/>
          </w:tcPr>
          <w:p w14:paraId="44E023B2" w14:textId="77777777" w:rsidR="00D80888" w:rsidRPr="00315F82" w:rsidRDefault="00D80888" w:rsidP="00E57B89">
            <w:pPr>
              <w:rPr>
                <w:rFonts w:eastAsia="Calibri" w:cstheme="minorHAnsi"/>
                <w:color w:val="000000"/>
                <w:lang w:eastAsia="pl-PL"/>
              </w:rPr>
            </w:pPr>
            <w:r w:rsidRPr="00315F82">
              <w:rPr>
                <w:rFonts w:eastAsia="Calibri" w:cstheme="minorHAnsi"/>
                <w:color w:val="000000"/>
                <w:lang w:eastAsia="pl-PL"/>
              </w:rPr>
              <w:t xml:space="preserve">B1304B </w:t>
            </w:r>
            <w:r w:rsidR="00D874E8">
              <w:rPr>
                <w:rFonts w:eastAsia="Calibri" w:cstheme="minorHAnsi"/>
                <w:color w:val="000000"/>
                <w:lang w:eastAsia="pl-PL"/>
              </w:rPr>
              <w:t xml:space="preserve">(przegrzewacz pary) </w:t>
            </w:r>
            <w:r w:rsidRPr="00315F82">
              <w:rPr>
                <w:rFonts w:eastAsia="Calibri" w:cstheme="minorHAnsi"/>
                <w:color w:val="000000"/>
                <w:lang w:eastAsia="pl-PL"/>
              </w:rPr>
              <w:t>wzierniki</w:t>
            </w:r>
            <w:r w:rsidR="00DD10EB">
              <w:rPr>
                <w:rFonts w:eastAsia="Calibri" w:cstheme="minorHAnsi"/>
                <w:color w:val="000000"/>
                <w:lang w:eastAsia="pl-PL"/>
              </w:rPr>
              <w:t xml:space="preserve"> 6 szt. </w:t>
            </w:r>
            <w:r w:rsidR="00E57B89">
              <w:rPr>
                <w:rFonts w:eastAsia="Calibri" w:cstheme="minorHAnsi"/>
                <w:color w:val="000000"/>
                <w:lang w:eastAsia="pl-PL"/>
              </w:rPr>
              <w:t>–</w:t>
            </w:r>
            <w:r w:rsidR="00DD10EB">
              <w:rPr>
                <w:rFonts w:eastAsia="Calibri" w:cstheme="minorHAnsi"/>
                <w:color w:val="000000"/>
                <w:lang w:eastAsia="pl-PL"/>
              </w:rPr>
              <w:t xml:space="preserve"> pomiary</w:t>
            </w:r>
            <w:r w:rsidR="00E57B89">
              <w:rPr>
                <w:rFonts w:eastAsia="Calibri" w:cstheme="minorHAnsi"/>
                <w:color w:val="000000"/>
                <w:lang w:eastAsia="pl-PL"/>
              </w:rPr>
              <w:t xml:space="preserve"> 6</w:t>
            </w:r>
            <w:r w:rsidR="00DD10EB">
              <w:rPr>
                <w:rFonts w:eastAsia="Calibri" w:cstheme="minorHAnsi"/>
                <w:color w:val="000000"/>
                <w:lang w:eastAsia="pl-PL"/>
              </w:rPr>
              <w:t>szt.</w:t>
            </w:r>
          </w:p>
        </w:tc>
      </w:tr>
      <w:tr w:rsidR="00DD10EB" w:rsidRPr="00D80888" w14:paraId="7E352EEC" w14:textId="77777777" w:rsidTr="00460F8B">
        <w:trPr>
          <w:trHeight w:val="276"/>
          <w:jc w:val="center"/>
        </w:trPr>
        <w:tc>
          <w:tcPr>
            <w:tcW w:w="7650" w:type="dxa"/>
            <w:noWrap/>
          </w:tcPr>
          <w:p w14:paraId="011E3072" w14:textId="77777777" w:rsidR="00DD10EB" w:rsidRPr="00315F82" w:rsidRDefault="00707CD6" w:rsidP="00D80888">
            <w:pPr>
              <w:rPr>
                <w:rFonts w:eastAsia="Calibri" w:cstheme="minorHAnsi"/>
                <w:color w:val="000000"/>
                <w:lang w:eastAsia="pl-PL"/>
              </w:rPr>
            </w:pPr>
            <w:r>
              <w:rPr>
                <w:rFonts w:eastAsia="Calibri" w:cstheme="minorHAnsi"/>
                <w:color w:val="000000"/>
                <w:lang w:eastAsia="pl-PL"/>
              </w:rPr>
              <w:t>Pomieszczenie socjalnie Linia A – oświetlenie sztuczne (świetlówka)</w:t>
            </w:r>
          </w:p>
        </w:tc>
      </w:tr>
      <w:tr w:rsidR="00707CD6" w:rsidRPr="00D80888" w14:paraId="5425940B" w14:textId="77777777" w:rsidTr="00460F8B">
        <w:trPr>
          <w:trHeight w:val="276"/>
          <w:jc w:val="center"/>
        </w:trPr>
        <w:tc>
          <w:tcPr>
            <w:tcW w:w="7650" w:type="dxa"/>
            <w:noWrap/>
          </w:tcPr>
          <w:p w14:paraId="595605B3" w14:textId="77777777" w:rsidR="00707CD6" w:rsidRPr="00315F82" w:rsidRDefault="00707CD6" w:rsidP="00707CD6">
            <w:pPr>
              <w:rPr>
                <w:rFonts w:eastAsia="Calibri" w:cstheme="minorHAnsi"/>
                <w:color w:val="000000"/>
                <w:lang w:eastAsia="pl-PL"/>
              </w:rPr>
            </w:pPr>
            <w:r>
              <w:rPr>
                <w:rFonts w:eastAsia="Calibri" w:cstheme="minorHAnsi"/>
                <w:color w:val="000000"/>
                <w:lang w:eastAsia="pl-PL"/>
              </w:rPr>
              <w:t>Pomieszczenie socjalnie Linia B – oświetlenie sztuczne (świetlówka)</w:t>
            </w:r>
          </w:p>
        </w:tc>
      </w:tr>
    </w:tbl>
    <w:p w14:paraId="40AD590A" w14:textId="77777777" w:rsidR="00D80888" w:rsidRDefault="00D80888" w:rsidP="00C253BD">
      <w:pPr>
        <w:spacing w:line="360" w:lineRule="auto"/>
        <w:jc w:val="both"/>
        <w:rPr>
          <w:rFonts w:cstheme="minorHAnsi"/>
          <w:sz w:val="24"/>
          <w:szCs w:val="24"/>
        </w:rPr>
      </w:pPr>
    </w:p>
    <w:tbl>
      <w:tblPr>
        <w:tblStyle w:val="Tabela-Siatka"/>
        <w:tblW w:w="7650" w:type="dxa"/>
        <w:jc w:val="center"/>
        <w:tblLook w:val="04A0" w:firstRow="1" w:lastRow="0" w:firstColumn="1" w:lastColumn="0" w:noHBand="0" w:noVBand="1"/>
      </w:tblPr>
      <w:tblGrid>
        <w:gridCol w:w="7650"/>
      </w:tblGrid>
      <w:tr w:rsidR="001F52C0" w:rsidRPr="00D80888" w14:paraId="3B74DCF5" w14:textId="77777777" w:rsidTr="005F03EF">
        <w:trPr>
          <w:trHeight w:val="276"/>
          <w:jc w:val="center"/>
        </w:trPr>
        <w:tc>
          <w:tcPr>
            <w:tcW w:w="7650" w:type="dxa"/>
            <w:shd w:val="clear" w:color="auto" w:fill="E80000"/>
            <w:noWrap/>
          </w:tcPr>
          <w:p w14:paraId="553DB5D0" w14:textId="77777777" w:rsidR="001F52C0" w:rsidRPr="00315F82" w:rsidRDefault="001F52C0" w:rsidP="001F52C0">
            <w:pPr>
              <w:jc w:val="center"/>
              <w:rPr>
                <w:rFonts w:eastAsia="Calibri" w:cstheme="minorHAnsi"/>
                <w:b/>
                <w:color w:val="FFFFFF" w:themeColor="background1"/>
                <w:lang w:eastAsia="pl-PL"/>
              </w:rPr>
            </w:pPr>
            <w:r w:rsidRPr="00315F82">
              <w:rPr>
                <w:rFonts w:eastAsia="Calibri" w:cstheme="minorHAnsi"/>
                <w:b/>
                <w:color w:val="FFFFFF" w:themeColor="background1"/>
                <w:lang w:eastAsia="pl-PL"/>
              </w:rPr>
              <w:t xml:space="preserve">Wykaz </w:t>
            </w:r>
            <w:r>
              <w:rPr>
                <w:rFonts w:eastAsia="Calibri" w:cstheme="minorHAnsi"/>
                <w:b/>
                <w:color w:val="FFFFFF" w:themeColor="background1"/>
                <w:lang w:eastAsia="pl-PL"/>
              </w:rPr>
              <w:t>stanowisk</w:t>
            </w:r>
          </w:p>
        </w:tc>
      </w:tr>
      <w:tr w:rsidR="001F52C0" w:rsidRPr="00D80888" w14:paraId="6DA1DFD5" w14:textId="77777777" w:rsidTr="005F03EF">
        <w:trPr>
          <w:trHeight w:val="276"/>
          <w:jc w:val="center"/>
        </w:trPr>
        <w:tc>
          <w:tcPr>
            <w:tcW w:w="7650" w:type="dxa"/>
            <w:noWrap/>
            <w:hideMark/>
          </w:tcPr>
          <w:p w14:paraId="0D4D682B" w14:textId="77777777" w:rsidR="001F52C0" w:rsidRPr="00315F82" w:rsidRDefault="001F52C0" w:rsidP="005F03EF">
            <w:pPr>
              <w:rPr>
                <w:rFonts w:eastAsia="Calibri" w:cstheme="minorHAnsi"/>
                <w:color w:val="000000"/>
                <w:lang w:eastAsia="pl-PL"/>
              </w:rPr>
            </w:pPr>
            <w:r>
              <w:rPr>
                <w:rFonts w:eastAsia="Calibri" w:cstheme="minorHAnsi"/>
                <w:color w:val="000000"/>
                <w:lang w:eastAsia="pl-PL"/>
              </w:rPr>
              <w:t>Inżynier Procesów Produkcyjnych – Starszy Mistrz</w:t>
            </w:r>
          </w:p>
        </w:tc>
      </w:tr>
      <w:tr w:rsidR="001F52C0" w:rsidRPr="00D80888" w14:paraId="19FAF3EF" w14:textId="77777777" w:rsidTr="005F03EF">
        <w:trPr>
          <w:trHeight w:val="276"/>
          <w:jc w:val="center"/>
        </w:trPr>
        <w:tc>
          <w:tcPr>
            <w:tcW w:w="7650" w:type="dxa"/>
            <w:noWrap/>
            <w:hideMark/>
          </w:tcPr>
          <w:p w14:paraId="7614E0A4" w14:textId="77777777" w:rsidR="001F52C0" w:rsidRPr="00315F82" w:rsidRDefault="00981BCB" w:rsidP="005F03EF">
            <w:pPr>
              <w:rPr>
                <w:rFonts w:eastAsia="Calibri" w:cstheme="minorHAnsi"/>
                <w:color w:val="000000"/>
                <w:lang w:eastAsia="pl-PL"/>
              </w:rPr>
            </w:pPr>
            <w:r>
              <w:rPr>
                <w:rFonts w:eastAsia="Calibri" w:cstheme="minorHAnsi"/>
                <w:color w:val="000000"/>
                <w:lang w:eastAsia="pl-PL"/>
              </w:rPr>
              <w:t xml:space="preserve">Mistrz Procesów Produkcyjnych </w:t>
            </w:r>
          </w:p>
        </w:tc>
      </w:tr>
      <w:tr w:rsidR="001F52C0" w:rsidRPr="00D80888" w14:paraId="28A0508F" w14:textId="77777777" w:rsidTr="005F03EF">
        <w:trPr>
          <w:trHeight w:val="276"/>
          <w:jc w:val="center"/>
        </w:trPr>
        <w:tc>
          <w:tcPr>
            <w:tcW w:w="7650" w:type="dxa"/>
            <w:noWrap/>
            <w:hideMark/>
          </w:tcPr>
          <w:p w14:paraId="4B6CD125" w14:textId="77777777" w:rsidR="001F52C0" w:rsidRPr="00315F82" w:rsidRDefault="00981BCB" w:rsidP="00981BCB">
            <w:pPr>
              <w:rPr>
                <w:rFonts w:eastAsia="Calibri" w:cstheme="minorHAnsi"/>
                <w:color w:val="000000"/>
                <w:lang w:eastAsia="pl-PL"/>
              </w:rPr>
            </w:pPr>
            <w:r>
              <w:rPr>
                <w:rFonts w:eastAsia="Calibri" w:cstheme="minorHAnsi"/>
                <w:color w:val="000000"/>
                <w:lang w:eastAsia="pl-PL"/>
              </w:rPr>
              <w:t>Młodszy Mistrz Procesów Produkcyjnych, Operator Procesów Produkcyjnych, Młodszy Operator Procesów Produkcyjnych, Młodszy Operator Procesów Produkcyjnych - Stażysta</w:t>
            </w:r>
          </w:p>
        </w:tc>
      </w:tr>
    </w:tbl>
    <w:p w14:paraId="293F48CE" w14:textId="77777777" w:rsidR="001F52C0" w:rsidRPr="00C253BD" w:rsidRDefault="001F52C0" w:rsidP="00C253BD">
      <w:pPr>
        <w:spacing w:line="360" w:lineRule="auto"/>
        <w:jc w:val="both"/>
        <w:rPr>
          <w:rFonts w:cstheme="minorHAnsi"/>
          <w:sz w:val="24"/>
          <w:szCs w:val="24"/>
        </w:rPr>
      </w:pPr>
    </w:p>
    <w:p w14:paraId="7BD8CBEB" w14:textId="7547B0F4" w:rsidR="00CE681D" w:rsidRDefault="00CE681D" w:rsidP="00CE681D">
      <w:pPr>
        <w:pStyle w:val="Akapitzlist"/>
        <w:numPr>
          <w:ilvl w:val="1"/>
          <w:numId w:val="12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CE681D">
        <w:rPr>
          <w:rFonts w:cstheme="minorHAnsi"/>
          <w:sz w:val="24"/>
          <w:szCs w:val="24"/>
        </w:rPr>
        <w:t xml:space="preserve">Zestawienie wyników pomiarów </w:t>
      </w:r>
      <w:r w:rsidR="004F63B6" w:rsidRPr="004F63B6">
        <w:rPr>
          <w:rFonts w:cstheme="minorHAnsi"/>
          <w:sz w:val="24"/>
          <w:szCs w:val="24"/>
          <w:u w:val="single"/>
        </w:rPr>
        <w:t>dla poszczególnych stanowisk</w:t>
      </w:r>
      <w:r w:rsidR="004F63B6">
        <w:rPr>
          <w:rFonts w:cstheme="minorHAnsi"/>
          <w:sz w:val="24"/>
          <w:szCs w:val="24"/>
        </w:rPr>
        <w:t xml:space="preserve"> </w:t>
      </w:r>
      <w:r w:rsidRPr="00CE681D">
        <w:rPr>
          <w:rFonts w:cstheme="minorHAnsi"/>
          <w:sz w:val="24"/>
          <w:szCs w:val="24"/>
        </w:rPr>
        <w:t>z odniesieniem się do obowiązujących norm określonych w rozporządzeniu</w:t>
      </w:r>
      <w:r w:rsidRPr="00CE681D">
        <w:t xml:space="preserve"> </w:t>
      </w:r>
      <w:r w:rsidRPr="00CE681D">
        <w:rPr>
          <w:rFonts w:cstheme="minorHAnsi"/>
          <w:sz w:val="24"/>
          <w:szCs w:val="24"/>
        </w:rPr>
        <w:t>Ministra Rodziny, Pracy i Polityki Społecznej z 27 maja 2010 r., w sprawie bezpieczeństwa i higieny pracy przy pracach związanych z ekspozycją na promieniowanie optyczne</w:t>
      </w:r>
      <w:r>
        <w:rPr>
          <w:rFonts w:cstheme="minorHAnsi"/>
          <w:sz w:val="24"/>
          <w:szCs w:val="24"/>
        </w:rPr>
        <w:t>.</w:t>
      </w:r>
    </w:p>
    <w:p w14:paraId="4713E258" w14:textId="77777777" w:rsidR="00CE681D" w:rsidRPr="007678CD" w:rsidRDefault="00CE681D" w:rsidP="00CE681D">
      <w:pPr>
        <w:pStyle w:val="Akapitzlist"/>
        <w:spacing w:line="360" w:lineRule="auto"/>
        <w:ind w:left="1070"/>
        <w:jc w:val="both"/>
        <w:rPr>
          <w:rFonts w:cstheme="minorHAnsi"/>
          <w:sz w:val="24"/>
          <w:szCs w:val="24"/>
        </w:rPr>
      </w:pPr>
    </w:p>
    <w:p w14:paraId="60DF1A11" w14:textId="77777777" w:rsidR="00004E88" w:rsidRPr="008C3AB9" w:rsidRDefault="00004E88" w:rsidP="00146417">
      <w:pPr>
        <w:pStyle w:val="Akapitzlist"/>
        <w:numPr>
          <w:ilvl w:val="0"/>
          <w:numId w:val="1"/>
        </w:numPr>
        <w:spacing w:line="360" w:lineRule="auto"/>
        <w:jc w:val="both"/>
        <w:rPr>
          <w:rFonts w:cstheme="minorHAnsi"/>
          <w:b/>
          <w:sz w:val="24"/>
          <w:szCs w:val="24"/>
        </w:rPr>
      </w:pPr>
      <w:r w:rsidRPr="008C3AB9">
        <w:rPr>
          <w:rFonts w:cstheme="minorHAnsi"/>
          <w:b/>
          <w:sz w:val="24"/>
          <w:szCs w:val="24"/>
        </w:rPr>
        <w:t>Termin wykonania / dostawy:</w:t>
      </w:r>
    </w:p>
    <w:p w14:paraId="69F7DEAE" w14:textId="699AD76B" w:rsidR="00320F2E" w:rsidRDefault="00947936" w:rsidP="00146417">
      <w:pPr>
        <w:pStyle w:val="Akapitzlist"/>
        <w:numPr>
          <w:ilvl w:val="0"/>
          <w:numId w:val="15"/>
        </w:numPr>
        <w:spacing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</w:t>
      </w:r>
      <w:r w:rsidR="0060465A">
        <w:rPr>
          <w:rFonts w:cstheme="minorHAnsi"/>
          <w:sz w:val="24"/>
          <w:szCs w:val="24"/>
        </w:rPr>
        <w:t>1</w:t>
      </w:r>
      <w:r>
        <w:rPr>
          <w:rFonts w:cstheme="minorHAnsi"/>
          <w:sz w:val="24"/>
          <w:szCs w:val="24"/>
        </w:rPr>
        <w:t>.1</w:t>
      </w:r>
      <w:r w:rsidR="0060465A">
        <w:rPr>
          <w:rFonts w:cstheme="minorHAnsi"/>
          <w:sz w:val="24"/>
          <w:szCs w:val="24"/>
        </w:rPr>
        <w:t>2</w:t>
      </w:r>
      <w:r>
        <w:rPr>
          <w:rFonts w:cstheme="minorHAnsi"/>
          <w:sz w:val="24"/>
          <w:szCs w:val="24"/>
        </w:rPr>
        <w:t>.202</w:t>
      </w:r>
      <w:r w:rsidR="0060465A">
        <w:rPr>
          <w:rFonts w:cstheme="minorHAnsi"/>
          <w:sz w:val="24"/>
          <w:szCs w:val="24"/>
        </w:rPr>
        <w:t>5</w:t>
      </w:r>
    </w:p>
    <w:p w14:paraId="6526B79D" w14:textId="77777777" w:rsidR="00CE2E98" w:rsidRPr="00CE2E98" w:rsidRDefault="00CE2E98" w:rsidP="00146417">
      <w:pPr>
        <w:pStyle w:val="Akapitzlist"/>
        <w:spacing w:line="360" w:lineRule="auto"/>
        <w:jc w:val="both"/>
        <w:rPr>
          <w:rFonts w:cstheme="minorHAnsi"/>
          <w:sz w:val="24"/>
          <w:szCs w:val="24"/>
        </w:rPr>
      </w:pPr>
    </w:p>
    <w:p w14:paraId="195EEC49" w14:textId="6F08BD48" w:rsidR="00004E88" w:rsidRPr="008C3AB9" w:rsidRDefault="000D6149" w:rsidP="00146417">
      <w:pPr>
        <w:pStyle w:val="Akapitzlist"/>
        <w:numPr>
          <w:ilvl w:val="0"/>
          <w:numId w:val="1"/>
        </w:numPr>
        <w:spacing w:line="36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Dodatkowe </w:t>
      </w:r>
      <w:r w:rsidR="00004E88" w:rsidRPr="008C3AB9">
        <w:rPr>
          <w:rFonts w:cstheme="minorHAnsi"/>
          <w:b/>
          <w:sz w:val="24"/>
          <w:szCs w:val="24"/>
        </w:rPr>
        <w:t>Załączniki:</w:t>
      </w:r>
    </w:p>
    <w:p w14:paraId="08A23CD5" w14:textId="5FACC4E7" w:rsidR="00BB1834" w:rsidRPr="00BB1834" w:rsidRDefault="00CA5539" w:rsidP="00CA5539">
      <w:pPr>
        <w:pStyle w:val="Akapitzlist"/>
        <w:spacing w:line="360" w:lineRule="auto"/>
        <w:ind w:left="567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- </w:t>
      </w:r>
      <w:r w:rsidR="00BB1834" w:rsidRPr="00BB1834">
        <w:rPr>
          <w:rFonts w:cstheme="minorHAnsi"/>
          <w:bCs/>
          <w:sz w:val="24"/>
          <w:szCs w:val="24"/>
        </w:rPr>
        <w:t>Załącznik nr 1.1. z Z_56/2020  w sprawie wprowadzenia Wytycznych do stosowania dla Wykonawców prac na terenie ANWIL S.A.</w:t>
      </w:r>
    </w:p>
    <w:p w14:paraId="6D9ACD2C" w14:textId="73249D6D" w:rsidR="00BB1834" w:rsidRPr="00BB1834" w:rsidRDefault="00CA5539" w:rsidP="00CA5539">
      <w:pPr>
        <w:pStyle w:val="Akapitzlist"/>
        <w:spacing w:line="360" w:lineRule="auto"/>
        <w:ind w:left="567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- </w:t>
      </w:r>
      <w:r w:rsidR="00BB1834" w:rsidRPr="00BB1834">
        <w:rPr>
          <w:rFonts w:cstheme="minorHAnsi"/>
          <w:bCs/>
          <w:sz w:val="24"/>
          <w:szCs w:val="24"/>
        </w:rPr>
        <w:t>Zarządzenie nr 49/2020 w sprawie prac w przestrzeniach zamkniętych realizowanych na terenie ANWIL S.A.,</w:t>
      </w:r>
    </w:p>
    <w:p w14:paraId="66BE117C" w14:textId="5150C1B6" w:rsidR="00BB1834" w:rsidRPr="00BB1834" w:rsidRDefault="00CA5539" w:rsidP="00CA5539">
      <w:pPr>
        <w:pStyle w:val="Akapitzlist"/>
        <w:spacing w:line="360" w:lineRule="auto"/>
        <w:ind w:left="567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- </w:t>
      </w:r>
      <w:r w:rsidR="00BB1834" w:rsidRPr="00BB1834">
        <w:rPr>
          <w:rFonts w:cstheme="minorHAnsi"/>
          <w:bCs/>
          <w:sz w:val="24"/>
          <w:szCs w:val="24"/>
        </w:rPr>
        <w:t>Zarządzenie Nr 51/2020 w sprawie prac na wysokości realizowanych w ANWIL S.A.,</w:t>
      </w:r>
    </w:p>
    <w:p w14:paraId="699B75B9" w14:textId="54625AB8" w:rsidR="00397D23" w:rsidRPr="00BB1834" w:rsidRDefault="00CA5539" w:rsidP="00CA5539">
      <w:pPr>
        <w:pStyle w:val="Akapitzlist"/>
        <w:spacing w:line="360" w:lineRule="auto"/>
        <w:ind w:left="567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- </w:t>
      </w:r>
      <w:r w:rsidR="00BB1834" w:rsidRPr="00BB1834">
        <w:rPr>
          <w:rFonts w:cstheme="minorHAnsi"/>
          <w:bCs/>
          <w:sz w:val="24"/>
          <w:szCs w:val="24"/>
        </w:rPr>
        <w:t>Zarządzenie nr 53/2020 (oraz Aneks nr 1 z dnia 08.03.2022) w sprawie prowadzenia  pomiarów substancji niebezpiecznych (toksyczność, wybuchowość, zawartość tlenu) na terenie ANWIL S.A.,-</w:t>
      </w:r>
    </w:p>
    <w:p w14:paraId="7CB72361" w14:textId="77777777" w:rsidR="00004E88" w:rsidRPr="008C3AB9" w:rsidRDefault="00004E88" w:rsidP="00146417">
      <w:pPr>
        <w:pStyle w:val="Akapitzlist"/>
        <w:numPr>
          <w:ilvl w:val="0"/>
          <w:numId w:val="1"/>
        </w:numPr>
        <w:spacing w:line="360" w:lineRule="auto"/>
        <w:jc w:val="both"/>
        <w:rPr>
          <w:rFonts w:cstheme="minorHAnsi"/>
          <w:b/>
          <w:sz w:val="24"/>
          <w:szCs w:val="24"/>
        </w:rPr>
      </w:pPr>
      <w:r w:rsidRPr="008C3AB9">
        <w:rPr>
          <w:rFonts w:cstheme="minorHAnsi"/>
          <w:b/>
          <w:sz w:val="24"/>
          <w:szCs w:val="24"/>
        </w:rPr>
        <w:lastRenderedPageBreak/>
        <w:t>Warunki techniczne wykonania i odbioru usługi / dostawy:</w:t>
      </w:r>
    </w:p>
    <w:p w14:paraId="18D52E63" w14:textId="282307DD" w:rsidR="00004E88" w:rsidRPr="008C3AB9" w:rsidRDefault="00004E88" w:rsidP="00146417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r w:rsidRPr="008C3AB9">
        <w:rPr>
          <w:rFonts w:cstheme="minorHAnsi"/>
          <w:sz w:val="24"/>
          <w:szCs w:val="24"/>
        </w:rPr>
        <w:t xml:space="preserve">Wykonawca </w:t>
      </w:r>
      <w:r w:rsidR="00F32ECD">
        <w:rPr>
          <w:rFonts w:cstheme="minorHAnsi"/>
          <w:sz w:val="24"/>
          <w:szCs w:val="24"/>
        </w:rPr>
        <w:t>może skorzystać z opcjonalnej wizji lokalnej jeśli uzna, iż jest ona niezbędna do zaznajomienia się z miejscem i zakresem wykonywanych prac.</w:t>
      </w:r>
    </w:p>
    <w:p w14:paraId="4561400A" w14:textId="77777777" w:rsidR="004031A5" w:rsidRPr="00775C41" w:rsidRDefault="005A0225" w:rsidP="00775C41">
      <w:pPr>
        <w:pStyle w:val="Akapitzlist"/>
        <w:numPr>
          <w:ilvl w:val="1"/>
          <w:numId w:val="2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8C3AB9">
        <w:rPr>
          <w:rFonts w:cstheme="minorHAnsi"/>
          <w:sz w:val="24"/>
          <w:szCs w:val="24"/>
        </w:rPr>
        <w:t xml:space="preserve">Wykonawca ma obowiązek przestrzegania przepisów porządkowych, bhp, ppoż., </w:t>
      </w:r>
      <w:r w:rsidR="0062249B">
        <w:rPr>
          <w:rFonts w:cstheme="minorHAnsi"/>
          <w:sz w:val="24"/>
          <w:szCs w:val="24"/>
        </w:rPr>
        <w:t xml:space="preserve">                    </w:t>
      </w:r>
      <w:r w:rsidRPr="008C3AB9">
        <w:rPr>
          <w:rFonts w:cstheme="minorHAnsi"/>
          <w:sz w:val="24"/>
          <w:szCs w:val="24"/>
        </w:rPr>
        <w:t>z zakresu ochrony środowiska oraz zasad ruchu osobowego obowiązujących na terenie ANWIL S.A.</w:t>
      </w:r>
    </w:p>
    <w:p w14:paraId="3EE2A2B0" w14:textId="77777777" w:rsidR="004031A5" w:rsidRPr="008C3AB9" w:rsidRDefault="004031A5" w:rsidP="00146417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</w:p>
    <w:p w14:paraId="178818B9" w14:textId="77777777" w:rsidR="00004E88" w:rsidRPr="00C20FD4" w:rsidRDefault="00004E88" w:rsidP="0014641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C20FD4">
        <w:rPr>
          <w:rFonts w:cstheme="minorHAnsi"/>
          <w:b/>
          <w:bCs/>
          <w:sz w:val="24"/>
          <w:szCs w:val="24"/>
        </w:rPr>
        <w:t>Wymagania:</w:t>
      </w:r>
    </w:p>
    <w:p w14:paraId="5B29426E" w14:textId="6D66624D" w:rsidR="00004E88" w:rsidRPr="008C3AB9" w:rsidRDefault="00C20FD4" w:rsidP="00596FBE">
      <w:pPr>
        <w:pStyle w:val="Akapitzlist"/>
        <w:autoSpaceDE w:val="0"/>
        <w:autoSpaceDN w:val="0"/>
        <w:adjustRightInd w:val="0"/>
        <w:spacing w:after="0" w:line="360" w:lineRule="auto"/>
        <w:ind w:left="644" w:hanging="284"/>
        <w:jc w:val="both"/>
        <w:rPr>
          <w:rFonts w:cstheme="minorHAnsi"/>
          <w:sz w:val="24"/>
          <w:szCs w:val="24"/>
        </w:rPr>
      </w:pPr>
      <w:r w:rsidRPr="00C20FD4">
        <w:rPr>
          <w:rFonts w:cstheme="minorHAnsi"/>
          <w:bCs/>
          <w:sz w:val="24"/>
          <w:szCs w:val="24"/>
        </w:rPr>
        <w:t>•</w:t>
      </w:r>
      <w:r w:rsidRPr="00C20FD4">
        <w:rPr>
          <w:rFonts w:cstheme="minorHAnsi"/>
          <w:bCs/>
          <w:sz w:val="24"/>
          <w:szCs w:val="24"/>
        </w:rPr>
        <w:tab/>
      </w:r>
      <w:r w:rsidR="00004E88" w:rsidRPr="008C3AB9">
        <w:rPr>
          <w:rFonts w:cstheme="minorHAnsi"/>
          <w:sz w:val="24"/>
          <w:szCs w:val="24"/>
        </w:rPr>
        <w:t>Wykonawca na bieżąco będzie utrzymywa</w:t>
      </w:r>
      <w:r w:rsidR="002B00BC" w:rsidRPr="008C3AB9">
        <w:rPr>
          <w:rFonts w:cstheme="minorHAnsi"/>
          <w:sz w:val="24"/>
          <w:szCs w:val="24"/>
        </w:rPr>
        <w:t>ł ład i porządek w miejscu pracy. Po skończeniu zlecenia</w:t>
      </w:r>
      <w:r w:rsidR="00004E88" w:rsidRPr="008C3AB9">
        <w:rPr>
          <w:rFonts w:cstheme="minorHAnsi"/>
          <w:sz w:val="24"/>
          <w:szCs w:val="24"/>
        </w:rPr>
        <w:t xml:space="preserve"> docelowo uporządkuje</w:t>
      </w:r>
      <w:r w:rsidR="00296B43">
        <w:rPr>
          <w:rFonts w:cstheme="minorHAnsi"/>
          <w:sz w:val="24"/>
          <w:szCs w:val="24"/>
        </w:rPr>
        <w:t xml:space="preserve"> i przywróci</w:t>
      </w:r>
      <w:r w:rsidR="00004E88" w:rsidRPr="008C3AB9">
        <w:rPr>
          <w:rFonts w:cstheme="minorHAnsi"/>
          <w:sz w:val="24"/>
          <w:szCs w:val="24"/>
        </w:rPr>
        <w:t xml:space="preserve"> teren</w:t>
      </w:r>
      <w:r w:rsidR="00296B43">
        <w:rPr>
          <w:rFonts w:cstheme="minorHAnsi"/>
          <w:sz w:val="24"/>
          <w:szCs w:val="24"/>
        </w:rPr>
        <w:t xml:space="preserve"> do stanu pierwotnego</w:t>
      </w:r>
      <w:r w:rsidR="00004E88" w:rsidRPr="008C3AB9">
        <w:rPr>
          <w:rFonts w:cstheme="minorHAnsi"/>
          <w:sz w:val="24"/>
          <w:szCs w:val="24"/>
        </w:rPr>
        <w:t>.</w:t>
      </w:r>
    </w:p>
    <w:p w14:paraId="58E64BE7" w14:textId="77777777" w:rsidR="00004E88" w:rsidRDefault="00004E88" w:rsidP="00146417">
      <w:pPr>
        <w:pStyle w:val="Akapitzlist"/>
        <w:numPr>
          <w:ilvl w:val="0"/>
          <w:numId w:val="17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8C3AB9">
        <w:rPr>
          <w:rFonts w:cstheme="minorHAnsi"/>
          <w:sz w:val="24"/>
          <w:szCs w:val="24"/>
        </w:rPr>
        <w:t xml:space="preserve"> </w:t>
      </w:r>
      <w:r w:rsidRPr="00E77664">
        <w:rPr>
          <w:rFonts w:cstheme="minorHAnsi"/>
          <w:sz w:val="24"/>
          <w:szCs w:val="24"/>
        </w:rPr>
        <w:t>Wykonawca we własnym zakresie i na swój koszt zabezpieczy dla potrzeb realizacji zadania zaplecze techniczne, socjalne i sanitarne dla swoich pracowników.</w:t>
      </w:r>
    </w:p>
    <w:p w14:paraId="15FAC3DF" w14:textId="77777777" w:rsidR="00DD1CB9" w:rsidRPr="00E77664" w:rsidRDefault="00DD1CB9" w:rsidP="00146417">
      <w:pPr>
        <w:pStyle w:val="Akapitzlist"/>
        <w:numPr>
          <w:ilvl w:val="0"/>
          <w:numId w:val="17"/>
        </w:numPr>
        <w:spacing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Wykonawca zapewni pracownikom pakiet szkoleń niezbędnych do przeprowadzenia            i prawidłowego zakończenia inwestycji.</w:t>
      </w:r>
    </w:p>
    <w:p w14:paraId="50390B84" w14:textId="77777777" w:rsidR="002A621D" w:rsidRPr="00E77664" w:rsidRDefault="00004E88" w:rsidP="00146417">
      <w:pPr>
        <w:pStyle w:val="Akapitzlist"/>
        <w:numPr>
          <w:ilvl w:val="0"/>
          <w:numId w:val="17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E77664">
        <w:rPr>
          <w:rFonts w:cstheme="minorHAnsi"/>
          <w:sz w:val="24"/>
          <w:szCs w:val="24"/>
        </w:rPr>
        <w:t xml:space="preserve"> Wykonanie zadania wymagało będzie ścisłego przestrzegania przepisów bhp i ppoż., które obowiązują w Polsce oraz na terenie ANWIL S. A.</w:t>
      </w:r>
      <w:r w:rsidR="00560F8E" w:rsidRPr="00E77664">
        <w:rPr>
          <w:rFonts w:cstheme="minorHAnsi"/>
          <w:sz w:val="24"/>
          <w:szCs w:val="24"/>
        </w:rPr>
        <w:t>, a w szczególności:</w:t>
      </w:r>
      <w:r w:rsidR="002A621D" w:rsidRPr="00E77664">
        <w:rPr>
          <w:rFonts w:cstheme="minorHAnsi"/>
          <w:sz w:val="24"/>
          <w:szCs w:val="24"/>
        </w:rPr>
        <w:t xml:space="preserve"> </w:t>
      </w:r>
      <w:r w:rsidR="00560F8E" w:rsidRPr="00E77664">
        <w:rPr>
          <w:rFonts w:cstheme="minorHAnsi"/>
          <w:sz w:val="24"/>
          <w:szCs w:val="24"/>
        </w:rPr>
        <w:t>Z</w:t>
      </w:r>
      <w:r w:rsidR="002A621D" w:rsidRPr="00E77664">
        <w:rPr>
          <w:rFonts w:cstheme="minorHAnsi"/>
          <w:sz w:val="24"/>
          <w:szCs w:val="24"/>
        </w:rPr>
        <w:t xml:space="preserve">arządzenia Nr 49/2020 w sprawie prac w przestrzeniach zamkniętych realizowanych na terenie ANWIL S.A.,  </w:t>
      </w:r>
      <w:r w:rsidR="00560F8E" w:rsidRPr="00E77664">
        <w:rPr>
          <w:rFonts w:cstheme="minorHAnsi"/>
          <w:sz w:val="24"/>
          <w:szCs w:val="24"/>
        </w:rPr>
        <w:t>Z</w:t>
      </w:r>
      <w:r w:rsidR="002A621D" w:rsidRPr="00E77664">
        <w:rPr>
          <w:rFonts w:cstheme="minorHAnsi"/>
          <w:sz w:val="24"/>
          <w:szCs w:val="24"/>
        </w:rPr>
        <w:t xml:space="preserve">arządzenia Nr 51/2020 w sprawie prac na wysokości realizowanych </w:t>
      </w:r>
      <w:r w:rsidR="00DD1CB9">
        <w:rPr>
          <w:rFonts w:cstheme="minorHAnsi"/>
          <w:sz w:val="24"/>
          <w:szCs w:val="24"/>
        </w:rPr>
        <w:t xml:space="preserve">                   </w:t>
      </w:r>
      <w:r w:rsidR="002A621D" w:rsidRPr="00E77664">
        <w:rPr>
          <w:rFonts w:cstheme="minorHAnsi"/>
          <w:sz w:val="24"/>
          <w:szCs w:val="24"/>
        </w:rPr>
        <w:t xml:space="preserve">w ANWIL S.A., </w:t>
      </w:r>
      <w:r w:rsidR="00560F8E" w:rsidRPr="00E77664">
        <w:rPr>
          <w:rFonts w:cstheme="minorHAnsi"/>
          <w:sz w:val="24"/>
          <w:szCs w:val="24"/>
        </w:rPr>
        <w:t>Z</w:t>
      </w:r>
      <w:r w:rsidR="002A621D" w:rsidRPr="00E77664">
        <w:rPr>
          <w:rFonts w:cstheme="minorHAnsi"/>
          <w:sz w:val="24"/>
          <w:szCs w:val="24"/>
        </w:rPr>
        <w:t xml:space="preserve">arządzenia Nr 53/2020 (oraz Aneksu nr 1 z dnia 08.03.2022) w sprawie prowadzenia  pomiarów substancji niebezpiecznych (toksyczność, wybuchowość, zawartość tlenu) na terenie ANWIL S.A., </w:t>
      </w:r>
      <w:r w:rsidR="00560F8E" w:rsidRPr="00E77664">
        <w:rPr>
          <w:rFonts w:cstheme="minorHAnsi"/>
          <w:sz w:val="24"/>
          <w:szCs w:val="24"/>
        </w:rPr>
        <w:t>Z</w:t>
      </w:r>
      <w:r w:rsidR="002A621D" w:rsidRPr="00E77664">
        <w:rPr>
          <w:rFonts w:cstheme="minorHAnsi"/>
          <w:sz w:val="24"/>
          <w:szCs w:val="24"/>
        </w:rPr>
        <w:t>arządzenia Nr 56/2020 (oraz Aneks nr 1 z dnia 08.03.2022) w sprawie wprowadzenia Wytycznych do stosowania dla Wykonawców prac na terenie ANWIL S.A.</w:t>
      </w:r>
    </w:p>
    <w:p w14:paraId="377BA810" w14:textId="77777777" w:rsidR="00004E88" w:rsidRPr="00D56844" w:rsidRDefault="00004E88" w:rsidP="00146417">
      <w:pPr>
        <w:pStyle w:val="Akapitzlist"/>
        <w:numPr>
          <w:ilvl w:val="0"/>
          <w:numId w:val="17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D56844">
        <w:rPr>
          <w:rFonts w:cstheme="minorHAnsi"/>
          <w:sz w:val="24"/>
          <w:szCs w:val="24"/>
        </w:rPr>
        <w:t xml:space="preserve"> Wykonawca wyznaczy osobę koordynującą wykonywanie prac podczas realizacji zadania  oraz osobę odpowiedzialną za przestrzeganie przepisów bhp i ppoż.</w:t>
      </w:r>
    </w:p>
    <w:p w14:paraId="1DEB30E0" w14:textId="77777777" w:rsidR="00004E88" w:rsidRPr="00D56844" w:rsidRDefault="00004E88" w:rsidP="00146417">
      <w:pPr>
        <w:pStyle w:val="Akapitzlist"/>
        <w:numPr>
          <w:ilvl w:val="0"/>
          <w:numId w:val="17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D56844">
        <w:rPr>
          <w:rFonts w:cstheme="minorHAnsi"/>
          <w:sz w:val="24"/>
          <w:szCs w:val="24"/>
        </w:rPr>
        <w:t xml:space="preserve"> Wykonawca zapewni właściwe szkolenie BHP i Ppoż. obowiązujące na terenie ANWIL-u S. A dla swoich pracowników, sprzęt chroniący przed upadkiem, dostosowany do wysokości wykonywanych prac, odzież ochronną Ex oznakowaną oraz sprzęt ochrony osobistej taki jak: maska p. gazowa z pochłaniaczem ABEK2, hełm ochronny z 4-ro punktowym sposobem mocowania, ochronniki słuchu, okulary ochronne, gogle </w:t>
      </w:r>
      <w:r w:rsidRPr="00D56844">
        <w:rPr>
          <w:rFonts w:cstheme="minorHAnsi"/>
          <w:sz w:val="24"/>
          <w:szCs w:val="24"/>
        </w:rPr>
        <w:lastRenderedPageBreak/>
        <w:t>ochronne,</w:t>
      </w:r>
      <w:r w:rsidR="00794B89">
        <w:rPr>
          <w:rFonts w:cstheme="minorHAnsi"/>
          <w:sz w:val="24"/>
          <w:szCs w:val="24"/>
        </w:rPr>
        <w:t xml:space="preserve"> półmaska przeciwpyłowa</w:t>
      </w:r>
      <w:r w:rsidRPr="00D56844">
        <w:rPr>
          <w:rFonts w:cstheme="minorHAnsi"/>
          <w:sz w:val="24"/>
          <w:szCs w:val="24"/>
        </w:rPr>
        <w:t xml:space="preserve"> jak również przepustki osobowe i przepustki na wjazd samochodów i sprzętu, które będą użytkowane w czasie realizacji zadania.</w:t>
      </w:r>
    </w:p>
    <w:p w14:paraId="62BECAA7" w14:textId="7CFF66A2" w:rsidR="00D91C7E" w:rsidRDefault="00D91C7E" w:rsidP="00146417">
      <w:pPr>
        <w:pStyle w:val="Akapitzlist"/>
        <w:numPr>
          <w:ilvl w:val="0"/>
          <w:numId w:val="17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D91C7E">
        <w:rPr>
          <w:rFonts w:cstheme="minorHAnsi"/>
          <w:sz w:val="24"/>
          <w:szCs w:val="24"/>
        </w:rPr>
        <w:t>Przedstawienie referencji potwierdzających doświadczenie</w:t>
      </w:r>
      <w:r>
        <w:rPr>
          <w:rFonts w:cstheme="minorHAnsi"/>
          <w:sz w:val="24"/>
          <w:szCs w:val="24"/>
        </w:rPr>
        <w:t xml:space="preserve"> w danej dziedzinie</w:t>
      </w:r>
      <w:r w:rsidR="001F4174">
        <w:rPr>
          <w:rFonts w:cstheme="minorHAnsi"/>
          <w:sz w:val="24"/>
          <w:szCs w:val="24"/>
        </w:rPr>
        <w:t xml:space="preserve"> (min. 5 z ostatnich 10 lat)</w:t>
      </w:r>
      <w:r>
        <w:rPr>
          <w:rFonts w:cstheme="minorHAnsi"/>
          <w:sz w:val="24"/>
          <w:szCs w:val="24"/>
        </w:rPr>
        <w:t>.</w:t>
      </w:r>
    </w:p>
    <w:p w14:paraId="36C646E6" w14:textId="19E611D1" w:rsidR="00296B43" w:rsidRPr="00296B43" w:rsidRDefault="00296B43" w:rsidP="00296B43">
      <w:pPr>
        <w:pStyle w:val="Akapitzlist"/>
        <w:numPr>
          <w:ilvl w:val="0"/>
          <w:numId w:val="17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</w:t>
      </w:r>
      <w:r w:rsidRPr="00296B43">
        <w:rPr>
          <w:rFonts w:cstheme="minorHAnsi"/>
          <w:sz w:val="24"/>
          <w:szCs w:val="24"/>
        </w:rPr>
        <w:t>ykonawca zobowiązany jest do uzyskania wszystkich niezbędnych pozwoleń, opinii,  uzgodnień i decyzji formalno-prawnych w tym z zakresu ochrony środowiska, o ile są wymagane.</w:t>
      </w:r>
    </w:p>
    <w:p w14:paraId="31667CAE" w14:textId="77777777" w:rsidR="00296B43" w:rsidRPr="008C3AB9" w:rsidRDefault="00296B43" w:rsidP="00296B43">
      <w:pPr>
        <w:pStyle w:val="Akapitzlist"/>
        <w:spacing w:line="360" w:lineRule="auto"/>
        <w:ind w:left="644"/>
        <w:jc w:val="both"/>
        <w:rPr>
          <w:rFonts w:cstheme="minorHAnsi"/>
          <w:sz w:val="24"/>
          <w:szCs w:val="24"/>
        </w:rPr>
      </w:pPr>
    </w:p>
    <w:p w14:paraId="4C715B3C" w14:textId="77777777" w:rsidR="00004E88" w:rsidRPr="008C3AB9" w:rsidRDefault="00004E88" w:rsidP="00146417">
      <w:pPr>
        <w:pStyle w:val="Akapitzlist"/>
        <w:numPr>
          <w:ilvl w:val="0"/>
          <w:numId w:val="17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8C3AB9">
        <w:rPr>
          <w:rFonts w:cstheme="minorHAnsi"/>
          <w:sz w:val="24"/>
          <w:szCs w:val="24"/>
        </w:rPr>
        <w:t>Ochrona przeciwpożarowa:</w:t>
      </w:r>
    </w:p>
    <w:p w14:paraId="33C5DC39" w14:textId="77777777" w:rsidR="00004E88" w:rsidRPr="008C3AB9" w:rsidRDefault="00004E88" w:rsidP="00146417">
      <w:pPr>
        <w:spacing w:line="360" w:lineRule="auto"/>
        <w:ind w:left="284"/>
        <w:jc w:val="both"/>
        <w:outlineLvl w:val="0"/>
        <w:rPr>
          <w:rFonts w:cstheme="minorHAnsi"/>
          <w:sz w:val="24"/>
          <w:szCs w:val="24"/>
        </w:rPr>
      </w:pPr>
      <w:r w:rsidRPr="008C3AB9">
        <w:rPr>
          <w:rFonts w:cstheme="minorHAnsi"/>
          <w:sz w:val="24"/>
          <w:szCs w:val="24"/>
        </w:rPr>
        <w:t>•</w:t>
      </w:r>
      <w:r w:rsidRPr="008C3AB9">
        <w:rPr>
          <w:rFonts w:cstheme="minorHAnsi"/>
          <w:sz w:val="24"/>
          <w:szCs w:val="24"/>
        </w:rPr>
        <w:tab/>
        <w:t>W celu zapewnienia odpowiedniej ochrony przeciwpożarowej na etapie projektowania należy stosować przepisy oraz standardy Zamawiającego, w szczególności:</w:t>
      </w:r>
    </w:p>
    <w:p w14:paraId="489E3EDD" w14:textId="77777777" w:rsidR="00004E88" w:rsidRPr="008C3AB9" w:rsidRDefault="00004E88" w:rsidP="00146417">
      <w:pPr>
        <w:numPr>
          <w:ilvl w:val="0"/>
          <w:numId w:val="8"/>
        </w:numPr>
        <w:autoSpaceDE w:val="0"/>
        <w:autoSpaceDN w:val="0"/>
        <w:spacing w:after="0" w:line="360" w:lineRule="auto"/>
        <w:jc w:val="both"/>
        <w:outlineLvl w:val="0"/>
        <w:rPr>
          <w:rFonts w:cstheme="minorHAnsi"/>
          <w:sz w:val="24"/>
          <w:szCs w:val="24"/>
        </w:rPr>
      </w:pPr>
      <w:r w:rsidRPr="008C3AB9">
        <w:rPr>
          <w:rFonts w:cstheme="minorHAnsi"/>
          <w:sz w:val="24"/>
          <w:szCs w:val="24"/>
        </w:rPr>
        <w:t>Obowiązujące przepisy prawa krajowego (ustawy, rozporządzenia, normy itp.);</w:t>
      </w:r>
    </w:p>
    <w:p w14:paraId="79DE7B0D" w14:textId="77777777" w:rsidR="00004E88" w:rsidRPr="008C3AB9" w:rsidRDefault="00004E88" w:rsidP="00146417">
      <w:pPr>
        <w:numPr>
          <w:ilvl w:val="0"/>
          <w:numId w:val="8"/>
        </w:numPr>
        <w:autoSpaceDE w:val="0"/>
        <w:autoSpaceDN w:val="0"/>
        <w:spacing w:after="0" w:line="360" w:lineRule="auto"/>
        <w:jc w:val="both"/>
        <w:outlineLvl w:val="0"/>
        <w:rPr>
          <w:rFonts w:cstheme="minorHAnsi"/>
          <w:sz w:val="24"/>
          <w:szCs w:val="24"/>
        </w:rPr>
      </w:pPr>
      <w:r w:rsidRPr="008C3AB9">
        <w:rPr>
          <w:rFonts w:cstheme="minorHAnsi"/>
          <w:sz w:val="24"/>
          <w:szCs w:val="24"/>
        </w:rPr>
        <w:t>WAO ANWIL S.A. (m.in. Standardy Techniczne DS 01/2021, Wytyczne zabezpieczeń ogniochronnych);</w:t>
      </w:r>
    </w:p>
    <w:p w14:paraId="67238899" w14:textId="77777777" w:rsidR="00004E88" w:rsidRPr="008C3AB9" w:rsidRDefault="00004E88" w:rsidP="00146417">
      <w:pPr>
        <w:spacing w:line="360" w:lineRule="auto"/>
        <w:ind w:left="284"/>
        <w:jc w:val="both"/>
        <w:outlineLvl w:val="0"/>
        <w:rPr>
          <w:rFonts w:cstheme="minorHAnsi"/>
          <w:sz w:val="24"/>
          <w:szCs w:val="24"/>
        </w:rPr>
      </w:pPr>
      <w:r w:rsidRPr="008C3AB9">
        <w:rPr>
          <w:rFonts w:cstheme="minorHAnsi"/>
          <w:sz w:val="24"/>
          <w:szCs w:val="24"/>
        </w:rPr>
        <w:t>•</w:t>
      </w:r>
      <w:r w:rsidRPr="008C3AB9">
        <w:rPr>
          <w:rFonts w:cstheme="minorHAnsi"/>
          <w:sz w:val="24"/>
          <w:szCs w:val="24"/>
        </w:rPr>
        <w:tab/>
        <w:t xml:space="preserve">Wszelkie niejasności, odstępstwa, propozycje rozwiązań zamiennych od Standardów Technicznych ANWIL S.A. z zakresu ochrony przeciwpożarowej należy uzgodnić </w:t>
      </w:r>
      <w:r w:rsidR="00DD1CB9">
        <w:rPr>
          <w:rFonts w:cstheme="minorHAnsi"/>
          <w:sz w:val="24"/>
          <w:szCs w:val="24"/>
        </w:rPr>
        <w:t xml:space="preserve">                                  </w:t>
      </w:r>
      <w:r w:rsidRPr="008C3AB9">
        <w:rPr>
          <w:rFonts w:cstheme="minorHAnsi"/>
          <w:sz w:val="24"/>
          <w:szCs w:val="24"/>
        </w:rPr>
        <w:t>z</w:t>
      </w:r>
      <w:r w:rsidR="00DD1CB9">
        <w:rPr>
          <w:rFonts w:cstheme="minorHAnsi"/>
          <w:sz w:val="24"/>
          <w:szCs w:val="24"/>
        </w:rPr>
        <w:t xml:space="preserve"> </w:t>
      </w:r>
      <w:r w:rsidRPr="008C3AB9">
        <w:rPr>
          <w:rFonts w:cstheme="minorHAnsi"/>
          <w:sz w:val="24"/>
          <w:szCs w:val="24"/>
        </w:rPr>
        <w:t xml:space="preserve"> Komendantem ZSP ANWIL S.A. </w:t>
      </w:r>
    </w:p>
    <w:p w14:paraId="593C3E8E" w14:textId="77777777" w:rsidR="00004E88" w:rsidRPr="008C3AB9" w:rsidRDefault="00004E88" w:rsidP="00146417">
      <w:pPr>
        <w:spacing w:line="360" w:lineRule="auto"/>
        <w:ind w:left="284"/>
        <w:jc w:val="both"/>
        <w:outlineLvl w:val="0"/>
        <w:rPr>
          <w:rFonts w:cstheme="minorHAnsi"/>
          <w:sz w:val="24"/>
          <w:szCs w:val="24"/>
        </w:rPr>
      </w:pPr>
      <w:r w:rsidRPr="008C3AB9">
        <w:rPr>
          <w:rFonts w:cstheme="minorHAnsi"/>
          <w:sz w:val="24"/>
          <w:szCs w:val="24"/>
        </w:rPr>
        <w:t>•</w:t>
      </w:r>
      <w:r w:rsidRPr="008C3AB9">
        <w:rPr>
          <w:rFonts w:cstheme="minorHAnsi"/>
          <w:sz w:val="24"/>
          <w:szCs w:val="24"/>
        </w:rPr>
        <w:tab/>
        <w:t xml:space="preserve">Dokumentacja związana z budową, odbudową, przebudową, rozbudową, nadbudową, zmianą sposobu użytkowania i remontem (projekty budowlane, techniczne, wykonawcze), w której zawarte są elementy dotyczące lub mające wpływ na bezpieczeństwo pożarowe </w:t>
      </w:r>
      <w:r w:rsidR="00DD1CB9">
        <w:rPr>
          <w:rFonts w:cstheme="minorHAnsi"/>
          <w:sz w:val="24"/>
          <w:szCs w:val="24"/>
        </w:rPr>
        <w:t xml:space="preserve">                  </w:t>
      </w:r>
      <w:r w:rsidRPr="008C3AB9">
        <w:rPr>
          <w:rFonts w:cstheme="minorHAnsi"/>
          <w:sz w:val="24"/>
          <w:szCs w:val="24"/>
        </w:rPr>
        <w:t>i chemiczne podlega opiniowaniu przez ZSP. Za uzyskanie przedmiotowej opinii odpowiedzialny jest Kierownik Realizacji Projektu. Projekty w polskiej wersji językowej, muszą być dostarczone do ZSP po uzgodnieniu z rzeczoznawcą do spraw zabezpieczeń przeciwpożarowych, a przed przekazaniem ich do właściwego urzędu (projekty budowlane) lub do realizacji (projekty techniczne, wykonawcze). Dokumentacja graficzna (mapy, rzuty, schematy, itp.) należy przedstawić w wersji elektronicznej, w formacie pdf.</w:t>
      </w:r>
    </w:p>
    <w:p w14:paraId="7738B9C8" w14:textId="77777777" w:rsidR="00004E88" w:rsidRPr="008C3AB9" w:rsidRDefault="00004E88" w:rsidP="00146417">
      <w:pPr>
        <w:spacing w:line="360" w:lineRule="auto"/>
        <w:ind w:left="284"/>
        <w:jc w:val="both"/>
        <w:outlineLvl w:val="0"/>
        <w:rPr>
          <w:rFonts w:cstheme="minorHAnsi"/>
          <w:sz w:val="24"/>
          <w:szCs w:val="24"/>
        </w:rPr>
      </w:pPr>
      <w:r w:rsidRPr="008C3AB9">
        <w:rPr>
          <w:rFonts w:cstheme="minorHAnsi"/>
          <w:sz w:val="24"/>
          <w:szCs w:val="24"/>
        </w:rPr>
        <w:t>•</w:t>
      </w:r>
      <w:r w:rsidRPr="008C3AB9">
        <w:rPr>
          <w:rFonts w:cstheme="minorHAnsi"/>
          <w:sz w:val="24"/>
          <w:szCs w:val="24"/>
        </w:rPr>
        <w:tab/>
        <w:t>Powyższa dokumentacja powinna zawierać m.in. (jeśli dotyczy):</w:t>
      </w:r>
    </w:p>
    <w:p w14:paraId="563C1295" w14:textId="77777777" w:rsidR="00004E88" w:rsidRPr="008C3AB9" w:rsidRDefault="00004E88" w:rsidP="00146417">
      <w:pPr>
        <w:numPr>
          <w:ilvl w:val="0"/>
          <w:numId w:val="7"/>
        </w:numPr>
        <w:autoSpaceDE w:val="0"/>
        <w:autoSpaceDN w:val="0"/>
        <w:spacing w:after="0" w:line="360" w:lineRule="auto"/>
        <w:jc w:val="both"/>
        <w:outlineLvl w:val="0"/>
        <w:rPr>
          <w:rFonts w:cstheme="minorHAnsi"/>
          <w:sz w:val="24"/>
          <w:szCs w:val="24"/>
        </w:rPr>
      </w:pPr>
      <w:r w:rsidRPr="008C3AB9">
        <w:rPr>
          <w:rFonts w:cstheme="minorHAnsi"/>
          <w:sz w:val="24"/>
          <w:szCs w:val="24"/>
        </w:rPr>
        <w:t>powierzchnię, wysokość i liczbę kondygnacji;</w:t>
      </w:r>
    </w:p>
    <w:p w14:paraId="59A1D1BE" w14:textId="77777777" w:rsidR="00004E88" w:rsidRPr="008C3AB9" w:rsidRDefault="00004E88" w:rsidP="00146417">
      <w:pPr>
        <w:numPr>
          <w:ilvl w:val="0"/>
          <w:numId w:val="7"/>
        </w:numPr>
        <w:autoSpaceDE w:val="0"/>
        <w:autoSpaceDN w:val="0"/>
        <w:spacing w:after="0" w:line="360" w:lineRule="auto"/>
        <w:jc w:val="both"/>
        <w:outlineLvl w:val="0"/>
        <w:rPr>
          <w:rFonts w:cstheme="minorHAnsi"/>
          <w:sz w:val="24"/>
          <w:szCs w:val="24"/>
        </w:rPr>
      </w:pPr>
      <w:r w:rsidRPr="008C3AB9">
        <w:rPr>
          <w:rFonts w:cstheme="minorHAnsi"/>
          <w:sz w:val="24"/>
          <w:szCs w:val="24"/>
        </w:rPr>
        <w:t>odległość od obiektów sąsiadujących z uwzględnieniem oddziaływania efektów fizycznych i skutków potencjalnych zdarzeń;</w:t>
      </w:r>
    </w:p>
    <w:p w14:paraId="2FF84A47" w14:textId="77777777" w:rsidR="00004E88" w:rsidRPr="008C3AB9" w:rsidRDefault="00004E88" w:rsidP="00146417">
      <w:pPr>
        <w:numPr>
          <w:ilvl w:val="0"/>
          <w:numId w:val="7"/>
        </w:numPr>
        <w:autoSpaceDE w:val="0"/>
        <w:autoSpaceDN w:val="0"/>
        <w:spacing w:after="0" w:line="360" w:lineRule="auto"/>
        <w:jc w:val="both"/>
        <w:outlineLvl w:val="0"/>
        <w:rPr>
          <w:rFonts w:cstheme="minorHAnsi"/>
          <w:sz w:val="24"/>
          <w:szCs w:val="24"/>
        </w:rPr>
      </w:pPr>
      <w:r w:rsidRPr="008C3AB9">
        <w:rPr>
          <w:rFonts w:cstheme="minorHAnsi"/>
          <w:sz w:val="24"/>
          <w:szCs w:val="24"/>
        </w:rPr>
        <w:t>parametry pożarowe, wybuchowe i toksyczne występujących substancji;</w:t>
      </w:r>
    </w:p>
    <w:p w14:paraId="634660FB" w14:textId="77777777" w:rsidR="00004E88" w:rsidRPr="008C3AB9" w:rsidRDefault="00004E88" w:rsidP="00146417">
      <w:pPr>
        <w:numPr>
          <w:ilvl w:val="0"/>
          <w:numId w:val="7"/>
        </w:numPr>
        <w:autoSpaceDE w:val="0"/>
        <w:autoSpaceDN w:val="0"/>
        <w:spacing w:after="0" w:line="360" w:lineRule="auto"/>
        <w:jc w:val="both"/>
        <w:outlineLvl w:val="0"/>
        <w:rPr>
          <w:rFonts w:cstheme="minorHAnsi"/>
          <w:sz w:val="24"/>
          <w:szCs w:val="24"/>
        </w:rPr>
      </w:pPr>
      <w:r w:rsidRPr="008C3AB9">
        <w:rPr>
          <w:rFonts w:cstheme="minorHAnsi"/>
          <w:sz w:val="24"/>
          <w:szCs w:val="24"/>
        </w:rPr>
        <w:lastRenderedPageBreak/>
        <w:t>przewidywaną gęstość obciążenia ogniowego;</w:t>
      </w:r>
    </w:p>
    <w:p w14:paraId="1E035933" w14:textId="77777777" w:rsidR="00004E88" w:rsidRPr="008C3AB9" w:rsidRDefault="00004E88" w:rsidP="00146417">
      <w:pPr>
        <w:numPr>
          <w:ilvl w:val="0"/>
          <w:numId w:val="7"/>
        </w:numPr>
        <w:autoSpaceDE w:val="0"/>
        <w:autoSpaceDN w:val="0"/>
        <w:spacing w:after="0" w:line="360" w:lineRule="auto"/>
        <w:jc w:val="both"/>
        <w:outlineLvl w:val="0"/>
        <w:rPr>
          <w:rFonts w:cstheme="minorHAnsi"/>
          <w:sz w:val="24"/>
          <w:szCs w:val="24"/>
        </w:rPr>
      </w:pPr>
      <w:r w:rsidRPr="008C3AB9">
        <w:rPr>
          <w:rFonts w:cstheme="minorHAnsi"/>
          <w:sz w:val="24"/>
          <w:szCs w:val="24"/>
        </w:rPr>
        <w:t xml:space="preserve">kategorie zagrożenia ludzi, przewidywaną liczbę osób na każdej kondygnacji </w:t>
      </w:r>
      <w:r w:rsidR="00DD1CB9">
        <w:rPr>
          <w:rFonts w:cstheme="minorHAnsi"/>
          <w:sz w:val="24"/>
          <w:szCs w:val="24"/>
        </w:rPr>
        <w:t xml:space="preserve">                                  </w:t>
      </w:r>
      <w:r w:rsidRPr="008C3AB9">
        <w:rPr>
          <w:rFonts w:cstheme="minorHAnsi"/>
          <w:sz w:val="24"/>
          <w:szCs w:val="24"/>
        </w:rPr>
        <w:t>i w poszczególnych pomieszczeniach;</w:t>
      </w:r>
    </w:p>
    <w:p w14:paraId="0181AF1B" w14:textId="77777777" w:rsidR="00004E88" w:rsidRPr="008C3AB9" w:rsidRDefault="00004E88" w:rsidP="00146417">
      <w:pPr>
        <w:numPr>
          <w:ilvl w:val="0"/>
          <w:numId w:val="7"/>
        </w:numPr>
        <w:autoSpaceDE w:val="0"/>
        <w:autoSpaceDN w:val="0"/>
        <w:spacing w:after="0" w:line="360" w:lineRule="auto"/>
        <w:jc w:val="both"/>
        <w:outlineLvl w:val="0"/>
        <w:rPr>
          <w:rFonts w:cstheme="minorHAnsi"/>
          <w:sz w:val="24"/>
          <w:szCs w:val="24"/>
        </w:rPr>
      </w:pPr>
      <w:r w:rsidRPr="008C3AB9">
        <w:rPr>
          <w:rFonts w:cstheme="minorHAnsi"/>
          <w:sz w:val="24"/>
          <w:szCs w:val="24"/>
        </w:rPr>
        <w:t>ocenę zagrożenia pożarowego i wybuchowego pomieszczeń oraz przestrzeni zewnętrznych w tym wynikających z procesów technologicznych oraz stosowanych materiałów i urządzeń,</w:t>
      </w:r>
    </w:p>
    <w:p w14:paraId="67274D69" w14:textId="77777777" w:rsidR="00004E88" w:rsidRPr="008C3AB9" w:rsidRDefault="00004E88" w:rsidP="00146417">
      <w:pPr>
        <w:numPr>
          <w:ilvl w:val="0"/>
          <w:numId w:val="7"/>
        </w:numPr>
        <w:autoSpaceDE w:val="0"/>
        <w:autoSpaceDN w:val="0"/>
        <w:spacing w:after="0" w:line="360" w:lineRule="auto"/>
        <w:jc w:val="both"/>
        <w:outlineLvl w:val="0"/>
        <w:rPr>
          <w:rFonts w:cstheme="minorHAnsi"/>
          <w:sz w:val="24"/>
          <w:szCs w:val="24"/>
        </w:rPr>
      </w:pPr>
      <w:r w:rsidRPr="008C3AB9">
        <w:rPr>
          <w:rFonts w:cstheme="minorHAnsi"/>
          <w:sz w:val="24"/>
          <w:szCs w:val="24"/>
        </w:rPr>
        <w:t>podział obiektu na strefy pożarowe;</w:t>
      </w:r>
    </w:p>
    <w:p w14:paraId="69D1B499" w14:textId="77777777" w:rsidR="00004E88" w:rsidRPr="008C3AB9" w:rsidRDefault="00004E88" w:rsidP="00146417">
      <w:pPr>
        <w:numPr>
          <w:ilvl w:val="0"/>
          <w:numId w:val="7"/>
        </w:numPr>
        <w:autoSpaceDE w:val="0"/>
        <w:autoSpaceDN w:val="0"/>
        <w:spacing w:after="0" w:line="360" w:lineRule="auto"/>
        <w:jc w:val="both"/>
        <w:outlineLvl w:val="0"/>
        <w:rPr>
          <w:rFonts w:cstheme="minorHAnsi"/>
          <w:sz w:val="24"/>
          <w:szCs w:val="24"/>
        </w:rPr>
      </w:pPr>
      <w:r w:rsidRPr="008C3AB9">
        <w:rPr>
          <w:rFonts w:cstheme="minorHAnsi"/>
          <w:sz w:val="24"/>
          <w:szCs w:val="24"/>
        </w:rPr>
        <w:t>klasę odporności pożarowej budynku oraz klasę odporności ogniowej i stopień rozprzestrzeniania ognia elementów budowlanych, systemy zabezpieczeń ognioochronnych konstrukcji;</w:t>
      </w:r>
    </w:p>
    <w:p w14:paraId="2D0A35C3" w14:textId="77777777" w:rsidR="00004E88" w:rsidRPr="008C3AB9" w:rsidRDefault="00004E88" w:rsidP="00146417">
      <w:pPr>
        <w:numPr>
          <w:ilvl w:val="0"/>
          <w:numId w:val="7"/>
        </w:numPr>
        <w:autoSpaceDE w:val="0"/>
        <w:autoSpaceDN w:val="0"/>
        <w:spacing w:after="0" w:line="360" w:lineRule="auto"/>
        <w:jc w:val="both"/>
        <w:outlineLvl w:val="0"/>
        <w:rPr>
          <w:rFonts w:cstheme="minorHAnsi"/>
          <w:sz w:val="24"/>
          <w:szCs w:val="24"/>
        </w:rPr>
      </w:pPr>
      <w:r w:rsidRPr="008C3AB9">
        <w:rPr>
          <w:rFonts w:cstheme="minorHAnsi"/>
          <w:sz w:val="24"/>
          <w:szCs w:val="24"/>
        </w:rPr>
        <w:t>warunki ewakuacji, oświetlenie awaryjne (w tym ewakuacyjne) oraz przeszkodowe;</w:t>
      </w:r>
    </w:p>
    <w:p w14:paraId="7BBD4E0E" w14:textId="77777777" w:rsidR="00004E88" w:rsidRPr="008C3AB9" w:rsidRDefault="00004E88" w:rsidP="00146417">
      <w:pPr>
        <w:numPr>
          <w:ilvl w:val="0"/>
          <w:numId w:val="7"/>
        </w:numPr>
        <w:autoSpaceDE w:val="0"/>
        <w:autoSpaceDN w:val="0"/>
        <w:spacing w:after="0" w:line="360" w:lineRule="auto"/>
        <w:jc w:val="both"/>
        <w:outlineLvl w:val="0"/>
        <w:rPr>
          <w:rFonts w:cstheme="minorHAnsi"/>
          <w:sz w:val="24"/>
          <w:szCs w:val="24"/>
        </w:rPr>
      </w:pPr>
      <w:r w:rsidRPr="008C3AB9">
        <w:rPr>
          <w:rFonts w:cstheme="minorHAnsi"/>
          <w:sz w:val="24"/>
          <w:szCs w:val="24"/>
        </w:rPr>
        <w:t>sposób zabezpieczenia przeciwpożarowego instalacji użytkowych, a w szczególności: wentylacyjnej, ogrzewczej, gazowej, elektroenergetycznej, odgromowej;</w:t>
      </w:r>
    </w:p>
    <w:p w14:paraId="28687596" w14:textId="77777777" w:rsidR="00004E88" w:rsidRPr="008C3AB9" w:rsidRDefault="00004E88" w:rsidP="00146417">
      <w:pPr>
        <w:numPr>
          <w:ilvl w:val="0"/>
          <w:numId w:val="6"/>
        </w:numPr>
        <w:autoSpaceDE w:val="0"/>
        <w:autoSpaceDN w:val="0"/>
        <w:spacing w:after="0" w:line="360" w:lineRule="auto"/>
        <w:jc w:val="both"/>
        <w:outlineLvl w:val="0"/>
        <w:rPr>
          <w:rFonts w:cstheme="minorHAnsi"/>
          <w:sz w:val="24"/>
          <w:szCs w:val="24"/>
        </w:rPr>
      </w:pPr>
      <w:r w:rsidRPr="008C3AB9">
        <w:rPr>
          <w:rFonts w:cstheme="minorHAnsi"/>
          <w:sz w:val="24"/>
          <w:szCs w:val="24"/>
        </w:rPr>
        <w:t xml:space="preserve">dobór urządzeń służących zapewnieniu bezpieczeństwa pożarowego i chemicznego </w:t>
      </w:r>
      <w:r w:rsidR="00DD1CB9">
        <w:rPr>
          <w:rFonts w:cstheme="minorHAnsi"/>
          <w:sz w:val="24"/>
          <w:szCs w:val="24"/>
        </w:rPr>
        <w:t xml:space="preserve">              </w:t>
      </w:r>
      <w:r w:rsidRPr="008C3AB9">
        <w:rPr>
          <w:rFonts w:cstheme="minorHAnsi"/>
          <w:sz w:val="24"/>
          <w:szCs w:val="24"/>
        </w:rPr>
        <w:t xml:space="preserve">w obiekcie budowlanym, dostosowany do wymagań wynikających z przepisów, najlepszej wiedzy inżynierskiej i przyjętego scenariusza rozwoju zdarzeń w czasie pożaru, awarii chemicznej lub innego miejscowego zagrożenia a w szczególności: stałych i półstałych urządzeń gaśniczych, instalacji </w:t>
      </w:r>
      <w:proofErr w:type="spellStart"/>
      <w:r w:rsidRPr="008C3AB9">
        <w:rPr>
          <w:rFonts w:cstheme="minorHAnsi"/>
          <w:sz w:val="24"/>
          <w:szCs w:val="24"/>
        </w:rPr>
        <w:t>zraszaczowych</w:t>
      </w:r>
      <w:proofErr w:type="spellEnd"/>
      <w:r w:rsidRPr="008C3AB9">
        <w:rPr>
          <w:rFonts w:cstheme="minorHAnsi"/>
          <w:sz w:val="24"/>
          <w:szCs w:val="24"/>
        </w:rPr>
        <w:t>, systemu sygnalizacji pożarowej i detekcji gazów palnych, wybuchowych i toksycznych, dźwiękowego systemu ostrzegawczego, systemu łączności, systemu alarmowania o zagrożeniach chemicznych, instalacji wodociągowej przeciwpożarowej, urządzeń oddymiających, dźwigów przystosowanych do potrzeb ekip ratowniczych, przeciwpożarowych wyłączników prądu, wiatrowskazów i innych;</w:t>
      </w:r>
    </w:p>
    <w:p w14:paraId="4A73B0C4" w14:textId="77777777" w:rsidR="00004E88" w:rsidRPr="008C3AB9" w:rsidRDefault="00004E88" w:rsidP="00146417">
      <w:pPr>
        <w:numPr>
          <w:ilvl w:val="0"/>
          <w:numId w:val="6"/>
        </w:numPr>
        <w:autoSpaceDE w:val="0"/>
        <w:autoSpaceDN w:val="0"/>
        <w:spacing w:after="0" w:line="360" w:lineRule="auto"/>
        <w:jc w:val="both"/>
        <w:outlineLvl w:val="0"/>
        <w:rPr>
          <w:rFonts w:cstheme="minorHAnsi"/>
          <w:sz w:val="24"/>
          <w:szCs w:val="24"/>
        </w:rPr>
      </w:pPr>
      <w:r w:rsidRPr="008C3AB9">
        <w:rPr>
          <w:rFonts w:cstheme="minorHAnsi"/>
          <w:sz w:val="24"/>
          <w:szCs w:val="24"/>
        </w:rPr>
        <w:t>wyposażenie w podręczny sprzęt gaśniczy i sprzęt ratowniczy, w tym pomiarowy</w:t>
      </w:r>
    </w:p>
    <w:p w14:paraId="53512EA9" w14:textId="77777777" w:rsidR="00004E88" w:rsidRPr="008C3AB9" w:rsidRDefault="00004E88" w:rsidP="00146417">
      <w:pPr>
        <w:numPr>
          <w:ilvl w:val="0"/>
          <w:numId w:val="6"/>
        </w:numPr>
        <w:autoSpaceDE w:val="0"/>
        <w:autoSpaceDN w:val="0"/>
        <w:spacing w:after="0" w:line="360" w:lineRule="auto"/>
        <w:jc w:val="both"/>
        <w:outlineLvl w:val="0"/>
        <w:rPr>
          <w:rFonts w:cstheme="minorHAnsi"/>
          <w:sz w:val="24"/>
          <w:szCs w:val="24"/>
        </w:rPr>
      </w:pPr>
      <w:r w:rsidRPr="008C3AB9">
        <w:rPr>
          <w:rFonts w:cstheme="minorHAnsi"/>
          <w:sz w:val="24"/>
          <w:szCs w:val="24"/>
        </w:rPr>
        <w:t>zaopatrzenie w wodę do zewnętrznego gaszenia pożaru</w:t>
      </w:r>
    </w:p>
    <w:p w14:paraId="6C77F2F7" w14:textId="77777777" w:rsidR="00004E88" w:rsidRPr="008C3AB9" w:rsidRDefault="00004E88" w:rsidP="00146417">
      <w:pPr>
        <w:numPr>
          <w:ilvl w:val="0"/>
          <w:numId w:val="6"/>
        </w:numPr>
        <w:autoSpaceDE w:val="0"/>
        <w:autoSpaceDN w:val="0"/>
        <w:spacing w:after="0" w:line="360" w:lineRule="auto"/>
        <w:jc w:val="both"/>
        <w:outlineLvl w:val="0"/>
        <w:rPr>
          <w:rFonts w:cstheme="minorHAnsi"/>
          <w:sz w:val="24"/>
          <w:szCs w:val="24"/>
        </w:rPr>
      </w:pPr>
      <w:r w:rsidRPr="008C3AB9">
        <w:rPr>
          <w:rFonts w:cstheme="minorHAnsi"/>
          <w:sz w:val="24"/>
          <w:szCs w:val="24"/>
        </w:rPr>
        <w:t>drogi pożarowe</w:t>
      </w:r>
    </w:p>
    <w:p w14:paraId="50B0EB4F" w14:textId="77777777" w:rsidR="00004E88" w:rsidRPr="008C3AB9" w:rsidRDefault="00004E88" w:rsidP="00146417">
      <w:pPr>
        <w:numPr>
          <w:ilvl w:val="0"/>
          <w:numId w:val="6"/>
        </w:numPr>
        <w:autoSpaceDE w:val="0"/>
        <w:autoSpaceDN w:val="0"/>
        <w:spacing w:after="0" w:line="360" w:lineRule="auto"/>
        <w:jc w:val="both"/>
        <w:outlineLvl w:val="0"/>
        <w:rPr>
          <w:rFonts w:cstheme="minorHAnsi"/>
          <w:sz w:val="24"/>
          <w:szCs w:val="24"/>
        </w:rPr>
      </w:pPr>
      <w:r w:rsidRPr="008C3AB9">
        <w:rPr>
          <w:rFonts w:cstheme="minorHAnsi"/>
          <w:sz w:val="24"/>
          <w:szCs w:val="24"/>
        </w:rPr>
        <w:t>potrzeby dodatkowego wyposażenia Zakładowej Straży Pożarnej.</w:t>
      </w:r>
    </w:p>
    <w:p w14:paraId="2E402006" w14:textId="77777777" w:rsidR="00004E88" w:rsidRPr="008C3AB9" w:rsidRDefault="00004E88" w:rsidP="00146417">
      <w:pPr>
        <w:spacing w:line="360" w:lineRule="auto"/>
        <w:ind w:left="284"/>
        <w:jc w:val="both"/>
        <w:outlineLvl w:val="0"/>
        <w:rPr>
          <w:rFonts w:cstheme="minorHAnsi"/>
          <w:sz w:val="24"/>
          <w:szCs w:val="24"/>
        </w:rPr>
      </w:pPr>
      <w:r w:rsidRPr="008C3AB9">
        <w:rPr>
          <w:rFonts w:cstheme="minorHAnsi"/>
          <w:sz w:val="24"/>
          <w:szCs w:val="24"/>
        </w:rPr>
        <w:t>Urządzenia przeciwpożarowe powinny posiadać wymagane prawem certyfikaty, dopuszczenia na terenie Polski.</w:t>
      </w:r>
    </w:p>
    <w:p w14:paraId="6D19565A" w14:textId="77777777" w:rsidR="00004E88" w:rsidRPr="008C3AB9" w:rsidRDefault="00004E88" w:rsidP="00146417">
      <w:pPr>
        <w:spacing w:line="360" w:lineRule="auto"/>
        <w:ind w:left="284"/>
        <w:jc w:val="both"/>
        <w:outlineLvl w:val="0"/>
        <w:rPr>
          <w:rFonts w:cstheme="minorHAnsi"/>
          <w:sz w:val="24"/>
          <w:szCs w:val="24"/>
        </w:rPr>
      </w:pPr>
      <w:r w:rsidRPr="008C3AB9">
        <w:rPr>
          <w:rFonts w:cstheme="minorHAnsi"/>
          <w:sz w:val="24"/>
          <w:szCs w:val="24"/>
        </w:rPr>
        <w:t>•</w:t>
      </w:r>
      <w:r w:rsidRPr="008C3AB9">
        <w:rPr>
          <w:rFonts w:cstheme="minorHAnsi"/>
          <w:sz w:val="24"/>
          <w:szCs w:val="24"/>
        </w:rPr>
        <w:tab/>
        <w:t xml:space="preserve">Do wszystkich obiektów ANWIL S.A. należy zapewnić dojazdy spełniające wymogi dróg pożarowych zawarte w przepisach państwowych. Przy projektowaniu dróg pożarowych </w:t>
      </w:r>
      <w:r w:rsidRPr="008C3AB9">
        <w:rPr>
          <w:rFonts w:cstheme="minorHAnsi"/>
          <w:sz w:val="24"/>
          <w:szCs w:val="24"/>
        </w:rPr>
        <w:lastRenderedPageBreak/>
        <w:t xml:space="preserve">należy przewidzieć możliwość swobodnego przejazdu dwóch pojazdów pożarniczych obok siebie. Szerokość drogi pożarowej powinna wynosić co najmniej 6 m. Mniejsza szerokość drogi pożarowej musi być uzgodniona z ZSP. Dojazdy należy zapewnić również do zbiorników wody przeciwpożarowej oraz urządzeń gaśniczych i zabezpieczających. Dla punktu  czerpania wody o zwiększonej intensywności należy zapewnić stanowisko do czerpania wody / zatokę dla samochodów pożarniczych. Do obiektu wyposażonego </w:t>
      </w:r>
      <w:r w:rsidR="00DD1CB9">
        <w:rPr>
          <w:rFonts w:cstheme="minorHAnsi"/>
          <w:sz w:val="24"/>
          <w:szCs w:val="24"/>
        </w:rPr>
        <w:t xml:space="preserve">                     </w:t>
      </w:r>
      <w:r w:rsidRPr="008C3AB9">
        <w:rPr>
          <w:rFonts w:cstheme="minorHAnsi"/>
          <w:sz w:val="24"/>
          <w:szCs w:val="24"/>
        </w:rPr>
        <w:t>w instalację OZE lub terenu, na którym zainstalowana jest instalacja OZE należy zapewnić dojazd/drogę pożarową,</w:t>
      </w:r>
    </w:p>
    <w:p w14:paraId="0012A22D" w14:textId="77777777" w:rsidR="00004E88" w:rsidRPr="008C3AB9" w:rsidRDefault="00004E88" w:rsidP="00146417">
      <w:pPr>
        <w:spacing w:line="360" w:lineRule="auto"/>
        <w:ind w:left="284"/>
        <w:jc w:val="both"/>
        <w:outlineLvl w:val="0"/>
        <w:rPr>
          <w:rFonts w:cstheme="minorHAnsi"/>
          <w:sz w:val="24"/>
          <w:szCs w:val="24"/>
        </w:rPr>
      </w:pPr>
      <w:r w:rsidRPr="008C3AB9">
        <w:rPr>
          <w:rFonts w:cstheme="minorHAnsi"/>
          <w:sz w:val="24"/>
          <w:szCs w:val="24"/>
        </w:rPr>
        <w:t>Wytyczne dla wykonawców prac na terenie Anwil S.A.:</w:t>
      </w:r>
    </w:p>
    <w:p w14:paraId="65E445FA" w14:textId="331ED0DA" w:rsidR="00004E88" w:rsidRPr="008C3AB9" w:rsidRDefault="00004E88" w:rsidP="00146417">
      <w:pPr>
        <w:spacing w:line="360" w:lineRule="auto"/>
        <w:ind w:left="284"/>
        <w:jc w:val="both"/>
        <w:outlineLvl w:val="0"/>
        <w:rPr>
          <w:rFonts w:cstheme="minorHAnsi"/>
          <w:sz w:val="24"/>
          <w:szCs w:val="24"/>
        </w:rPr>
      </w:pPr>
      <w:r w:rsidRPr="008C3AB9">
        <w:rPr>
          <w:rFonts w:cstheme="minorHAnsi"/>
          <w:sz w:val="24"/>
          <w:szCs w:val="24"/>
        </w:rPr>
        <w:t>•</w:t>
      </w:r>
      <w:r w:rsidRPr="008C3AB9">
        <w:rPr>
          <w:rFonts w:cstheme="minorHAnsi"/>
          <w:sz w:val="24"/>
          <w:szCs w:val="24"/>
        </w:rPr>
        <w:tab/>
        <w:t xml:space="preserve">Na terenie ANWIL S.A. palenie tytoniu może odbywać się tylko i wyłącznie w specjalnie wyznaczonych i wyposażonych palarniach czyli pomieszczeniach wyodrębnionych konstrukcyjnie od innych pomieszczeń i ciągów komunikacyjnych, przeznaczonych wyłącznie do palenia wyrobów tytoniowych, e-papierosów. Pomieszczenie palarni powinno być wyposażone w wywiewną wentylację mechaniczną lub system filtracyjny uniemożliwiający przenikanie dymu tytoniowego do innych pomieszczeń. Lokalizacja palarni powinna być wskazana przez gospodarza obiektu i uzgodniona z ZSP. Palarnia musi być oznaczona napisem „Palarnia”, „Tu wolno palić”, musi być wyposażona w podręczny sprzęt gaśniczy i popielniczki do gaszenia niedopałków. Jeżeli palarnia zlokalizowana jest w obiektach produkcyjnych, warsztatowych lub na zapleczach budów, musi być dodatkowo wyposażona w naczynie z wodą do gaszenia niedopałków. Na czas remontów obiektów technologicznych dopuszcza się organizowanie palarni tymczasowych w uzgodnieniu z gospodarzem obiektu i Komendantem Zakładowej Straży Pożarnej. </w:t>
      </w:r>
    </w:p>
    <w:p w14:paraId="015D796B" w14:textId="77777777" w:rsidR="00004E88" w:rsidRPr="008C3AB9" w:rsidRDefault="00004E88" w:rsidP="00146417">
      <w:pPr>
        <w:spacing w:line="360" w:lineRule="auto"/>
        <w:ind w:left="284"/>
        <w:jc w:val="both"/>
        <w:outlineLvl w:val="0"/>
        <w:rPr>
          <w:rFonts w:cstheme="minorHAnsi"/>
          <w:sz w:val="24"/>
          <w:szCs w:val="24"/>
        </w:rPr>
      </w:pPr>
      <w:r w:rsidRPr="008C3AB9">
        <w:rPr>
          <w:rFonts w:cstheme="minorHAnsi"/>
          <w:sz w:val="24"/>
          <w:szCs w:val="24"/>
        </w:rPr>
        <w:t>•</w:t>
      </w:r>
      <w:r w:rsidRPr="008C3AB9">
        <w:rPr>
          <w:rFonts w:cstheme="minorHAnsi"/>
          <w:sz w:val="24"/>
          <w:szCs w:val="24"/>
        </w:rPr>
        <w:tab/>
        <w:t>Prace niebezpieczne pod względem pożarowym mogą być prowadzone tylko</w:t>
      </w:r>
      <w:r w:rsidR="00DD1CB9">
        <w:rPr>
          <w:rFonts w:cstheme="minorHAnsi"/>
          <w:sz w:val="24"/>
          <w:szCs w:val="24"/>
        </w:rPr>
        <w:t xml:space="preserve">                           </w:t>
      </w:r>
      <w:r w:rsidRPr="008C3AB9">
        <w:rPr>
          <w:rFonts w:cstheme="minorHAnsi"/>
          <w:sz w:val="24"/>
          <w:szCs w:val="24"/>
        </w:rPr>
        <w:t xml:space="preserve"> i wyłącznie po uzyskaniu pisemnego zezwolenia. Tryb uzyskania i rodzaje zezwoleń określa obowiązujący w ANWIL S.A., odrębny wewnętrzny akt organizacyjny w sprawie: przestrzegania bezpieczeństwa przy prowadzeniu prac szczególnie niebezpiecznych</w:t>
      </w:r>
      <w:r w:rsidR="00DD1CB9">
        <w:rPr>
          <w:rFonts w:cstheme="minorHAnsi"/>
          <w:sz w:val="24"/>
          <w:szCs w:val="24"/>
        </w:rPr>
        <w:t xml:space="preserve">                       </w:t>
      </w:r>
      <w:r w:rsidRPr="008C3AB9">
        <w:rPr>
          <w:rFonts w:cstheme="minorHAnsi"/>
          <w:sz w:val="24"/>
          <w:szCs w:val="24"/>
        </w:rPr>
        <w:t xml:space="preserve"> i innych realizowanych na podstawie pisemnych zezwoleń w ANWIL S.A. </w:t>
      </w:r>
    </w:p>
    <w:p w14:paraId="7A07A6B4" w14:textId="77777777" w:rsidR="00004E88" w:rsidRPr="008C3AB9" w:rsidRDefault="00004E88" w:rsidP="00146417">
      <w:pPr>
        <w:spacing w:line="360" w:lineRule="auto"/>
        <w:ind w:left="284"/>
        <w:jc w:val="both"/>
        <w:outlineLvl w:val="0"/>
        <w:rPr>
          <w:rFonts w:cstheme="minorHAnsi"/>
          <w:sz w:val="24"/>
          <w:szCs w:val="24"/>
        </w:rPr>
      </w:pPr>
      <w:r w:rsidRPr="008C3AB9">
        <w:rPr>
          <w:rFonts w:cstheme="minorHAnsi"/>
          <w:sz w:val="24"/>
          <w:szCs w:val="24"/>
        </w:rPr>
        <w:t>•</w:t>
      </w:r>
      <w:r w:rsidRPr="008C3AB9">
        <w:rPr>
          <w:rFonts w:cstheme="minorHAnsi"/>
          <w:sz w:val="24"/>
          <w:szCs w:val="24"/>
        </w:rPr>
        <w:tab/>
        <w:t xml:space="preserve">Przed rozpoczęciem prac niebezpiecznych pod względem pożarowym, mogących powodować bezpośrednie niebezpieczeństwo powstania pożaru, awarii chemicznej lub innego miejscowego zagrożenia, wystawiający zezwolenie jest obowiązany: </w:t>
      </w:r>
    </w:p>
    <w:p w14:paraId="1293475F" w14:textId="77777777" w:rsidR="00004E88" w:rsidRPr="008C3AB9" w:rsidRDefault="00004E88" w:rsidP="00146417">
      <w:pPr>
        <w:numPr>
          <w:ilvl w:val="0"/>
          <w:numId w:val="9"/>
        </w:numPr>
        <w:autoSpaceDE w:val="0"/>
        <w:autoSpaceDN w:val="0"/>
        <w:spacing w:after="0" w:line="360" w:lineRule="auto"/>
        <w:jc w:val="both"/>
        <w:outlineLvl w:val="0"/>
        <w:rPr>
          <w:rFonts w:cstheme="minorHAnsi"/>
          <w:sz w:val="24"/>
          <w:szCs w:val="24"/>
        </w:rPr>
      </w:pPr>
      <w:r w:rsidRPr="008C3AB9">
        <w:rPr>
          <w:rFonts w:cstheme="minorHAnsi"/>
          <w:sz w:val="24"/>
          <w:szCs w:val="24"/>
        </w:rPr>
        <w:lastRenderedPageBreak/>
        <w:t>ocenić zagrożenie w miejscu, w którym prace będą wykonywane;</w:t>
      </w:r>
    </w:p>
    <w:p w14:paraId="3725CFD2" w14:textId="77777777" w:rsidR="00004E88" w:rsidRPr="008C3AB9" w:rsidRDefault="00004E88" w:rsidP="00146417">
      <w:pPr>
        <w:numPr>
          <w:ilvl w:val="0"/>
          <w:numId w:val="10"/>
        </w:numPr>
        <w:autoSpaceDE w:val="0"/>
        <w:autoSpaceDN w:val="0"/>
        <w:spacing w:after="0" w:line="360" w:lineRule="auto"/>
        <w:jc w:val="both"/>
        <w:outlineLvl w:val="0"/>
        <w:rPr>
          <w:rFonts w:cstheme="minorHAnsi"/>
          <w:sz w:val="24"/>
          <w:szCs w:val="24"/>
        </w:rPr>
      </w:pPr>
      <w:r w:rsidRPr="008C3AB9">
        <w:rPr>
          <w:rFonts w:cstheme="minorHAnsi"/>
          <w:sz w:val="24"/>
          <w:szCs w:val="24"/>
        </w:rPr>
        <w:t>ustalić rodzaj przedsięwzięć mających na celu niedopuszczenie do powstania</w:t>
      </w:r>
      <w:r w:rsidR="00DD1CB9">
        <w:rPr>
          <w:rFonts w:cstheme="minorHAnsi"/>
          <w:sz w:val="24"/>
          <w:szCs w:val="24"/>
        </w:rPr>
        <w:t xml:space="preserve">                             </w:t>
      </w:r>
      <w:r w:rsidRPr="008C3AB9">
        <w:rPr>
          <w:rFonts w:cstheme="minorHAnsi"/>
          <w:sz w:val="24"/>
          <w:szCs w:val="24"/>
        </w:rPr>
        <w:t xml:space="preserve"> i rozprzestrzeniania się pożaru, awarii chemicznej lub innego miejscowego zagrożenia w tym o ile to konieczne zabezpieczenie prowadzenia prac przez ZSP w formie posterunku asekuracyjnego;</w:t>
      </w:r>
    </w:p>
    <w:p w14:paraId="40A269A1" w14:textId="77777777" w:rsidR="00004E88" w:rsidRPr="008C3AB9" w:rsidRDefault="00004E88" w:rsidP="00146417">
      <w:pPr>
        <w:numPr>
          <w:ilvl w:val="0"/>
          <w:numId w:val="10"/>
        </w:numPr>
        <w:autoSpaceDE w:val="0"/>
        <w:autoSpaceDN w:val="0"/>
        <w:spacing w:after="0" w:line="360" w:lineRule="auto"/>
        <w:jc w:val="both"/>
        <w:outlineLvl w:val="0"/>
        <w:rPr>
          <w:rFonts w:cstheme="minorHAnsi"/>
          <w:sz w:val="24"/>
          <w:szCs w:val="24"/>
        </w:rPr>
      </w:pPr>
      <w:r w:rsidRPr="008C3AB9">
        <w:rPr>
          <w:rFonts w:cstheme="minorHAnsi"/>
          <w:sz w:val="24"/>
          <w:szCs w:val="24"/>
        </w:rPr>
        <w:t>wskazać osoby odpowiedzialne za odpowiednie przygotowanie miejsca pracy, za przebieg oraz zabezpieczenie miejsca po zakończeniu pracy;</w:t>
      </w:r>
    </w:p>
    <w:p w14:paraId="31BB2420" w14:textId="77777777" w:rsidR="00004E88" w:rsidRPr="008C3AB9" w:rsidRDefault="00004E88" w:rsidP="00146417">
      <w:pPr>
        <w:numPr>
          <w:ilvl w:val="0"/>
          <w:numId w:val="10"/>
        </w:numPr>
        <w:autoSpaceDE w:val="0"/>
        <w:autoSpaceDN w:val="0"/>
        <w:spacing w:after="0" w:line="360" w:lineRule="auto"/>
        <w:jc w:val="both"/>
        <w:outlineLvl w:val="0"/>
        <w:rPr>
          <w:rFonts w:cstheme="minorHAnsi"/>
          <w:sz w:val="24"/>
          <w:szCs w:val="24"/>
        </w:rPr>
      </w:pPr>
      <w:r w:rsidRPr="008C3AB9">
        <w:rPr>
          <w:rFonts w:cstheme="minorHAnsi"/>
          <w:sz w:val="24"/>
          <w:szCs w:val="24"/>
        </w:rPr>
        <w:t>zapewnić wykonywanie prac wyłącznie przez osoby do tego upoważnione, posiadające odpowiednie kwalifikacje;</w:t>
      </w:r>
    </w:p>
    <w:p w14:paraId="7365A2E8" w14:textId="77777777" w:rsidR="00004E88" w:rsidRPr="008C3AB9" w:rsidRDefault="00004E88" w:rsidP="00146417">
      <w:pPr>
        <w:numPr>
          <w:ilvl w:val="0"/>
          <w:numId w:val="10"/>
        </w:numPr>
        <w:autoSpaceDE w:val="0"/>
        <w:autoSpaceDN w:val="0"/>
        <w:spacing w:after="0" w:line="360" w:lineRule="auto"/>
        <w:jc w:val="both"/>
        <w:outlineLvl w:val="0"/>
        <w:rPr>
          <w:rFonts w:cstheme="minorHAnsi"/>
          <w:sz w:val="24"/>
          <w:szCs w:val="24"/>
        </w:rPr>
      </w:pPr>
      <w:r w:rsidRPr="008C3AB9">
        <w:rPr>
          <w:rFonts w:cstheme="minorHAnsi"/>
          <w:sz w:val="24"/>
          <w:szCs w:val="24"/>
        </w:rPr>
        <w:t>zaznajomić osoby wykonujące prace z zagrożeniami występującymi w rejonie wykonywania prac oraz z przedsięwzięciami mającymi na celu niedopuszczenie do powstania pożaru, awarii chemicznej lub innego miejscowego zagrożenia</w:t>
      </w:r>
    </w:p>
    <w:p w14:paraId="1D27A2D5" w14:textId="77777777" w:rsidR="00004E88" w:rsidRPr="008C3AB9" w:rsidRDefault="00004E88" w:rsidP="00146417">
      <w:pPr>
        <w:spacing w:line="360" w:lineRule="auto"/>
        <w:ind w:left="284"/>
        <w:jc w:val="both"/>
        <w:outlineLvl w:val="0"/>
        <w:rPr>
          <w:rFonts w:cstheme="minorHAnsi"/>
          <w:sz w:val="24"/>
          <w:szCs w:val="24"/>
        </w:rPr>
      </w:pPr>
      <w:r w:rsidRPr="008C3AB9">
        <w:rPr>
          <w:rFonts w:cstheme="minorHAnsi"/>
          <w:sz w:val="24"/>
          <w:szCs w:val="24"/>
        </w:rPr>
        <w:t>•</w:t>
      </w:r>
      <w:r w:rsidRPr="008C3AB9">
        <w:rPr>
          <w:rFonts w:cstheme="minorHAnsi"/>
          <w:sz w:val="24"/>
          <w:szCs w:val="24"/>
        </w:rPr>
        <w:tab/>
        <w:t xml:space="preserve">Podczas wykonywania prac niebezpiecznych pod względem pożarowym, należy: </w:t>
      </w:r>
    </w:p>
    <w:p w14:paraId="149E854C" w14:textId="77777777" w:rsidR="00004E88" w:rsidRPr="008C3AB9" w:rsidRDefault="00004E88" w:rsidP="00146417">
      <w:pPr>
        <w:numPr>
          <w:ilvl w:val="1"/>
          <w:numId w:val="11"/>
        </w:numPr>
        <w:autoSpaceDE w:val="0"/>
        <w:autoSpaceDN w:val="0"/>
        <w:spacing w:after="0" w:line="360" w:lineRule="auto"/>
        <w:jc w:val="both"/>
        <w:outlineLvl w:val="0"/>
        <w:rPr>
          <w:rFonts w:cstheme="minorHAnsi"/>
          <w:sz w:val="24"/>
          <w:szCs w:val="24"/>
        </w:rPr>
      </w:pPr>
      <w:r w:rsidRPr="008C3AB9">
        <w:rPr>
          <w:rFonts w:cstheme="minorHAnsi"/>
          <w:sz w:val="24"/>
          <w:szCs w:val="24"/>
        </w:rPr>
        <w:t>zabezpieczyć przed zapaleniem materiały palne występujące w miejscu wykonywania prac oraz w rejonach przyległych, w tym również elementy konstrukcji obiektu, i związanych z nim instalacji technicznych;</w:t>
      </w:r>
    </w:p>
    <w:p w14:paraId="206C65C4" w14:textId="77777777" w:rsidR="00004E88" w:rsidRPr="008C3AB9" w:rsidRDefault="00004E88" w:rsidP="00146417">
      <w:pPr>
        <w:numPr>
          <w:ilvl w:val="1"/>
          <w:numId w:val="11"/>
        </w:numPr>
        <w:autoSpaceDE w:val="0"/>
        <w:autoSpaceDN w:val="0"/>
        <w:spacing w:after="0" w:line="360" w:lineRule="auto"/>
        <w:jc w:val="both"/>
        <w:outlineLvl w:val="0"/>
        <w:rPr>
          <w:rFonts w:cstheme="minorHAnsi"/>
          <w:sz w:val="24"/>
          <w:szCs w:val="24"/>
        </w:rPr>
      </w:pPr>
      <w:r w:rsidRPr="008C3AB9">
        <w:rPr>
          <w:rFonts w:cstheme="minorHAnsi"/>
          <w:sz w:val="24"/>
          <w:szCs w:val="24"/>
        </w:rPr>
        <w:t>zabezpieczyć studzienki kanalizacyjne w promieniu minimum 20 m;</w:t>
      </w:r>
    </w:p>
    <w:p w14:paraId="7988C9AC" w14:textId="77777777" w:rsidR="00004E88" w:rsidRPr="008C3AB9" w:rsidRDefault="00004E88" w:rsidP="00146417">
      <w:pPr>
        <w:numPr>
          <w:ilvl w:val="1"/>
          <w:numId w:val="11"/>
        </w:numPr>
        <w:autoSpaceDE w:val="0"/>
        <w:autoSpaceDN w:val="0"/>
        <w:spacing w:after="0" w:line="360" w:lineRule="auto"/>
        <w:jc w:val="both"/>
        <w:outlineLvl w:val="0"/>
        <w:rPr>
          <w:rFonts w:cstheme="minorHAnsi"/>
          <w:sz w:val="24"/>
          <w:szCs w:val="24"/>
        </w:rPr>
      </w:pPr>
      <w:r w:rsidRPr="008C3AB9">
        <w:rPr>
          <w:rFonts w:cstheme="minorHAnsi"/>
          <w:sz w:val="24"/>
          <w:szCs w:val="24"/>
        </w:rPr>
        <w:t>prowadzić prace niebezpieczne pod względem pożarowym w przestrzeniach zagrożonych wybuchem lub w przestrzeniach, w których wcześniej wykonywano inne prace związane z użyciem łatwo palnych cieczy lub palnych gazów, jedynie wtedy, gdy stężenie par cieczy lub gazów w mieszaninie</w:t>
      </w:r>
      <w:r w:rsidR="00DD1CB9">
        <w:rPr>
          <w:rFonts w:cstheme="minorHAnsi"/>
          <w:sz w:val="24"/>
          <w:szCs w:val="24"/>
        </w:rPr>
        <w:t xml:space="preserve">                          </w:t>
      </w:r>
      <w:r w:rsidRPr="008C3AB9">
        <w:rPr>
          <w:rFonts w:cstheme="minorHAnsi"/>
          <w:sz w:val="24"/>
          <w:szCs w:val="24"/>
        </w:rPr>
        <w:t xml:space="preserve"> z powietrzem w miejscu wykonywania prac nie przekracza 10% ich dolnej granicy wybuchowości;</w:t>
      </w:r>
    </w:p>
    <w:p w14:paraId="0FADB18A" w14:textId="77777777" w:rsidR="00004E88" w:rsidRPr="008C3AB9" w:rsidRDefault="00004E88" w:rsidP="00146417">
      <w:pPr>
        <w:numPr>
          <w:ilvl w:val="1"/>
          <w:numId w:val="11"/>
        </w:numPr>
        <w:autoSpaceDE w:val="0"/>
        <w:autoSpaceDN w:val="0"/>
        <w:spacing w:after="0" w:line="360" w:lineRule="auto"/>
        <w:jc w:val="both"/>
        <w:outlineLvl w:val="0"/>
        <w:rPr>
          <w:rFonts w:cstheme="minorHAnsi"/>
          <w:sz w:val="24"/>
          <w:szCs w:val="24"/>
        </w:rPr>
      </w:pPr>
      <w:r w:rsidRPr="008C3AB9">
        <w:rPr>
          <w:rFonts w:cstheme="minorHAnsi"/>
          <w:sz w:val="24"/>
          <w:szCs w:val="24"/>
        </w:rPr>
        <w:t>mieć w miejscu wykonywania prac sprzęt umożliwiający likwidację wszelkich źródeł pożaru;</w:t>
      </w:r>
    </w:p>
    <w:p w14:paraId="1580BDE6" w14:textId="77777777" w:rsidR="00004E88" w:rsidRPr="008C3AB9" w:rsidRDefault="00004E88" w:rsidP="00146417">
      <w:pPr>
        <w:numPr>
          <w:ilvl w:val="1"/>
          <w:numId w:val="11"/>
        </w:numPr>
        <w:autoSpaceDE w:val="0"/>
        <w:autoSpaceDN w:val="0"/>
        <w:spacing w:after="0" w:line="360" w:lineRule="auto"/>
        <w:jc w:val="both"/>
        <w:outlineLvl w:val="0"/>
        <w:rPr>
          <w:rFonts w:cstheme="minorHAnsi"/>
          <w:sz w:val="24"/>
          <w:szCs w:val="24"/>
        </w:rPr>
      </w:pPr>
      <w:r w:rsidRPr="008C3AB9">
        <w:rPr>
          <w:rFonts w:cstheme="minorHAnsi"/>
          <w:sz w:val="24"/>
          <w:szCs w:val="24"/>
        </w:rPr>
        <w:t xml:space="preserve">uporządkować i poddawać kontroli miejsce, w którym prace były wykonywane, oraz rejony przyległe; </w:t>
      </w:r>
    </w:p>
    <w:p w14:paraId="0701CDF7" w14:textId="77777777" w:rsidR="00004E88" w:rsidRPr="008C3AB9" w:rsidRDefault="00004E88" w:rsidP="00146417">
      <w:pPr>
        <w:numPr>
          <w:ilvl w:val="1"/>
          <w:numId w:val="11"/>
        </w:numPr>
        <w:autoSpaceDE w:val="0"/>
        <w:autoSpaceDN w:val="0"/>
        <w:spacing w:after="0" w:line="360" w:lineRule="auto"/>
        <w:jc w:val="both"/>
        <w:outlineLvl w:val="0"/>
        <w:rPr>
          <w:rFonts w:cstheme="minorHAnsi"/>
          <w:sz w:val="24"/>
          <w:szCs w:val="24"/>
        </w:rPr>
      </w:pPr>
      <w:r w:rsidRPr="008C3AB9">
        <w:rPr>
          <w:rFonts w:cstheme="minorHAnsi"/>
          <w:sz w:val="24"/>
          <w:szCs w:val="24"/>
        </w:rPr>
        <w:t>po zakończeniu prac prowadzonych w miejscach trudno dostępnych lub tam gdzie rozwój pożaru może przebiegać w dłuższym okresie czasu należy prowadzić kontrolę miejsca pracy nie krócej niż 8 godzin po jej zakończeniu.</w:t>
      </w:r>
    </w:p>
    <w:p w14:paraId="6B47330D" w14:textId="77777777" w:rsidR="00004E88" w:rsidRPr="008C3AB9" w:rsidRDefault="00004E88" w:rsidP="00146417">
      <w:pPr>
        <w:spacing w:line="360" w:lineRule="auto"/>
        <w:ind w:left="284"/>
        <w:jc w:val="both"/>
        <w:outlineLvl w:val="0"/>
        <w:rPr>
          <w:rFonts w:cstheme="minorHAnsi"/>
          <w:sz w:val="24"/>
          <w:szCs w:val="24"/>
        </w:rPr>
      </w:pPr>
      <w:r w:rsidRPr="008C3AB9">
        <w:rPr>
          <w:rFonts w:cstheme="minorHAnsi"/>
          <w:sz w:val="24"/>
          <w:szCs w:val="24"/>
        </w:rPr>
        <w:lastRenderedPageBreak/>
        <w:t>•</w:t>
      </w:r>
      <w:r w:rsidRPr="008C3AB9">
        <w:rPr>
          <w:rFonts w:cstheme="minorHAnsi"/>
          <w:sz w:val="24"/>
          <w:szCs w:val="24"/>
        </w:rPr>
        <w:tab/>
        <w:t>W trakcie pracy należy zachować szczególną ostrożność, likwidować zauważone źródła ognia a w przypadku zaistnienia sytuacji zagrażającej pożarem, awarią chemiczną lub innym miejscowym zagrożeniem przerwać prowadzenie pracy.</w:t>
      </w:r>
    </w:p>
    <w:p w14:paraId="257E6E03" w14:textId="77777777" w:rsidR="00004E88" w:rsidRPr="008C3AB9" w:rsidRDefault="00004E88" w:rsidP="00146417">
      <w:pPr>
        <w:spacing w:line="360" w:lineRule="auto"/>
        <w:ind w:left="284"/>
        <w:jc w:val="both"/>
        <w:outlineLvl w:val="0"/>
        <w:rPr>
          <w:rFonts w:cstheme="minorHAnsi"/>
          <w:sz w:val="24"/>
          <w:szCs w:val="24"/>
        </w:rPr>
      </w:pPr>
      <w:r w:rsidRPr="008C3AB9">
        <w:rPr>
          <w:rFonts w:cstheme="minorHAnsi"/>
          <w:sz w:val="24"/>
          <w:szCs w:val="24"/>
        </w:rPr>
        <w:t>•</w:t>
      </w:r>
      <w:r w:rsidRPr="008C3AB9">
        <w:rPr>
          <w:rFonts w:cstheme="minorHAnsi"/>
          <w:sz w:val="24"/>
          <w:szCs w:val="24"/>
        </w:rPr>
        <w:tab/>
        <w:t>Obowiązkiem wykonującego prace niebezpieczne pod względem pożarowym jest ścisłe przestrzeganie warunków określonych w pisemnym zezwoleniu.</w:t>
      </w:r>
    </w:p>
    <w:p w14:paraId="7E4F3F54" w14:textId="77777777" w:rsidR="00004E88" w:rsidRPr="008C3AB9" w:rsidRDefault="00004E88" w:rsidP="00146417">
      <w:pPr>
        <w:spacing w:line="360" w:lineRule="auto"/>
        <w:ind w:left="284"/>
        <w:jc w:val="both"/>
        <w:outlineLvl w:val="0"/>
        <w:rPr>
          <w:rFonts w:cstheme="minorHAnsi"/>
          <w:sz w:val="24"/>
          <w:szCs w:val="24"/>
        </w:rPr>
      </w:pPr>
      <w:r w:rsidRPr="008C3AB9">
        <w:rPr>
          <w:rFonts w:cstheme="minorHAnsi"/>
          <w:sz w:val="24"/>
          <w:szCs w:val="24"/>
        </w:rPr>
        <w:t>•</w:t>
      </w:r>
      <w:r w:rsidRPr="008C3AB9">
        <w:rPr>
          <w:rFonts w:cstheme="minorHAnsi"/>
          <w:sz w:val="24"/>
          <w:szCs w:val="24"/>
        </w:rPr>
        <w:tab/>
        <w:t>Celem zapewnienia bezpieczeństwa pożarowego i chemicznego podczas rozruchów instalacji technologicznych ANWIL S.A., podczas prowadzenia prac niebezpiecznych pod względem pożarowym na terenie instalacji w ruchu oraz w stanach poawaryjnych, grożących powstaniem pożaru, wybuchu lub zagrożenia toksycznego wprowadza się możliwość zabezpieczenia tych stanów przez wystawianie posterunków asekuracyjnych realizowanych przez ZSP Anwil, na podstawie wniosku, zgodnie z WAO Anwil S.A. Posterunek asekuracyjny jest przerywany w przypadku zadysponowania do działań ratowniczo-gaśniczych oraz ogłoszenia alarmu chemicznego lub pożarowego.</w:t>
      </w:r>
    </w:p>
    <w:p w14:paraId="413D7C57" w14:textId="77777777" w:rsidR="00004E88" w:rsidRPr="008C3AB9" w:rsidRDefault="00004E88" w:rsidP="00146417">
      <w:pPr>
        <w:spacing w:line="360" w:lineRule="auto"/>
        <w:ind w:left="284"/>
        <w:jc w:val="both"/>
        <w:outlineLvl w:val="0"/>
        <w:rPr>
          <w:rFonts w:cstheme="minorHAnsi"/>
          <w:sz w:val="24"/>
          <w:szCs w:val="24"/>
        </w:rPr>
      </w:pPr>
      <w:r w:rsidRPr="008C3AB9">
        <w:rPr>
          <w:rFonts w:cstheme="minorHAnsi"/>
          <w:sz w:val="24"/>
          <w:szCs w:val="24"/>
        </w:rPr>
        <w:t>•</w:t>
      </w:r>
      <w:r w:rsidRPr="008C3AB9">
        <w:rPr>
          <w:rFonts w:cstheme="minorHAnsi"/>
          <w:sz w:val="24"/>
          <w:szCs w:val="24"/>
        </w:rPr>
        <w:tab/>
        <w:t>Wszyscy pracownicy przedsiębiorstw obcych prowadzących prace na terenie ANWIL S.A. mają obowiązek znać i przestrzegać przepisy dotyczące bezpieczeństwa pożarowego i chemicznego obowiązujące na terenie obiektów Spółki w zakresie ich dotyczącym.</w:t>
      </w:r>
    </w:p>
    <w:p w14:paraId="6ED7F523" w14:textId="77777777" w:rsidR="00004E88" w:rsidRPr="008C3AB9" w:rsidRDefault="00004E88" w:rsidP="00146417">
      <w:pPr>
        <w:spacing w:line="360" w:lineRule="auto"/>
        <w:ind w:left="284"/>
        <w:jc w:val="both"/>
        <w:outlineLvl w:val="0"/>
        <w:rPr>
          <w:rFonts w:cstheme="minorHAnsi"/>
          <w:sz w:val="24"/>
          <w:szCs w:val="24"/>
        </w:rPr>
      </w:pPr>
      <w:r w:rsidRPr="008C3AB9">
        <w:rPr>
          <w:rFonts w:cstheme="minorHAnsi"/>
          <w:sz w:val="24"/>
          <w:szCs w:val="24"/>
        </w:rPr>
        <w:t>•</w:t>
      </w:r>
      <w:r w:rsidRPr="008C3AB9">
        <w:rPr>
          <w:rFonts w:cstheme="minorHAnsi"/>
          <w:sz w:val="24"/>
          <w:szCs w:val="24"/>
        </w:rPr>
        <w:tab/>
        <w:t>W umowach zawieranych z wykonawcami prac inwestycyjnych, modernizacyjnych</w:t>
      </w:r>
      <w:r w:rsidR="00DD1CB9">
        <w:rPr>
          <w:rFonts w:cstheme="minorHAnsi"/>
          <w:sz w:val="24"/>
          <w:szCs w:val="24"/>
        </w:rPr>
        <w:t xml:space="preserve">                  </w:t>
      </w:r>
      <w:r w:rsidRPr="008C3AB9">
        <w:rPr>
          <w:rFonts w:cstheme="minorHAnsi"/>
          <w:sz w:val="24"/>
          <w:szCs w:val="24"/>
        </w:rPr>
        <w:t xml:space="preserve"> i remontowych należy bezwzględnie umieszczać zapisy dotyczące bezpieczeństwa pożarowego i chemicznego, zgodnie z wewnętrznymi regulacjami.</w:t>
      </w:r>
    </w:p>
    <w:p w14:paraId="6DE43041" w14:textId="77777777" w:rsidR="00004E88" w:rsidRPr="00CA5539" w:rsidRDefault="00004E88" w:rsidP="00146417">
      <w:pPr>
        <w:spacing w:line="360" w:lineRule="auto"/>
        <w:ind w:left="284"/>
        <w:jc w:val="both"/>
        <w:outlineLvl w:val="0"/>
        <w:rPr>
          <w:rFonts w:cstheme="minorHAnsi"/>
          <w:sz w:val="24"/>
          <w:szCs w:val="24"/>
        </w:rPr>
      </w:pPr>
      <w:r w:rsidRPr="008C3AB9">
        <w:rPr>
          <w:rFonts w:cstheme="minorHAnsi"/>
          <w:sz w:val="24"/>
          <w:szCs w:val="24"/>
        </w:rPr>
        <w:t>•</w:t>
      </w:r>
      <w:r w:rsidRPr="008C3AB9">
        <w:rPr>
          <w:rFonts w:cstheme="minorHAnsi"/>
          <w:sz w:val="24"/>
          <w:szCs w:val="24"/>
        </w:rPr>
        <w:tab/>
        <w:t xml:space="preserve">Zabrania się korzystania z wody przeciwpożarowej do celów niezwiązanych z ochroną </w:t>
      </w:r>
      <w:r w:rsidRPr="00CA5539">
        <w:rPr>
          <w:rFonts w:cstheme="minorHAnsi"/>
          <w:sz w:val="24"/>
          <w:szCs w:val="24"/>
        </w:rPr>
        <w:t>przeciwpożarową. W wyjątkowych przypadkach dopuszcza się możliwość czasowego korzystania z wody przeciwpożarowej do celów innych niż ochrona przeciwpożarowa na zasadach określonych w obowiązującym w ANWIL S.A., odrębnym wewnętrznym akcie organizacyjnym w sprawie: zasad i procedur korzystania z sieci wody przeciwpożarowej</w:t>
      </w:r>
      <w:r w:rsidR="00DD1CB9" w:rsidRPr="00CA5539">
        <w:rPr>
          <w:rFonts w:cstheme="minorHAnsi"/>
          <w:sz w:val="24"/>
          <w:szCs w:val="24"/>
        </w:rPr>
        <w:t xml:space="preserve">              </w:t>
      </w:r>
      <w:r w:rsidRPr="00CA5539">
        <w:rPr>
          <w:rFonts w:cstheme="minorHAnsi"/>
          <w:sz w:val="24"/>
          <w:szCs w:val="24"/>
        </w:rPr>
        <w:t xml:space="preserve"> w ANWIL S.A.</w:t>
      </w:r>
    </w:p>
    <w:p w14:paraId="661C2738" w14:textId="77777777" w:rsidR="004031A5" w:rsidRPr="00CA5539" w:rsidRDefault="004031A5" w:rsidP="00146417">
      <w:pPr>
        <w:spacing w:line="360" w:lineRule="auto"/>
        <w:ind w:left="284"/>
        <w:jc w:val="both"/>
        <w:outlineLvl w:val="0"/>
        <w:rPr>
          <w:rFonts w:cstheme="minorHAnsi"/>
          <w:sz w:val="24"/>
          <w:szCs w:val="24"/>
        </w:rPr>
      </w:pPr>
    </w:p>
    <w:p w14:paraId="6A520AC0" w14:textId="50F27553" w:rsidR="00DD2DA7" w:rsidRPr="00CA5539" w:rsidRDefault="006559C1" w:rsidP="00CA5539">
      <w:pPr>
        <w:pStyle w:val="Akapitzlist"/>
        <w:numPr>
          <w:ilvl w:val="0"/>
          <w:numId w:val="3"/>
        </w:numPr>
        <w:spacing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Oferta techniczna powinna zawierać</w:t>
      </w:r>
      <w:r w:rsidR="00DD2DA7" w:rsidRPr="00CA5539">
        <w:rPr>
          <w:rFonts w:cstheme="minorHAnsi"/>
          <w:sz w:val="24"/>
          <w:szCs w:val="24"/>
        </w:rPr>
        <w:t>:</w:t>
      </w:r>
    </w:p>
    <w:p w14:paraId="741BF030" w14:textId="501627FA" w:rsidR="00DD2DA7" w:rsidRPr="00CA5539" w:rsidRDefault="00DD2DA7" w:rsidP="00DD2DA7">
      <w:pPr>
        <w:pStyle w:val="Akapitzlist"/>
        <w:spacing w:line="360" w:lineRule="auto"/>
        <w:ind w:left="360"/>
        <w:jc w:val="both"/>
        <w:rPr>
          <w:rFonts w:cstheme="minorHAnsi"/>
          <w:sz w:val="24"/>
          <w:szCs w:val="24"/>
        </w:rPr>
      </w:pPr>
      <w:r w:rsidRPr="00CA5539">
        <w:rPr>
          <w:rFonts w:cstheme="minorHAnsi"/>
          <w:sz w:val="24"/>
          <w:szCs w:val="24"/>
        </w:rPr>
        <w:t>•</w:t>
      </w:r>
      <w:r w:rsidRPr="00CA5539">
        <w:rPr>
          <w:rFonts w:cstheme="minorHAnsi"/>
          <w:sz w:val="24"/>
          <w:szCs w:val="24"/>
        </w:rPr>
        <w:tab/>
        <w:t>Przedstawienie referencji potwierdzających doświadczenie w danej dziedzinie (min. 5 z ostatnich 10 lat).</w:t>
      </w:r>
    </w:p>
    <w:p w14:paraId="2DA97738" w14:textId="77777777" w:rsidR="00DD2DA7" w:rsidRPr="00CA5539" w:rsidRDefault="00DD2DA7" w:rsidP="00DD2DA7">
      <w:pPr>
        <w:pStyle w:val="Akapitzlist"/>
        <w:spacing w:line="360" w:lineRule="auto"/>
        <w:ind w:left="360"/>
        <w:jc w:val="both"/>
        <w:rPr>
          <w:rFonts w:cstheme="minorHAnsi"/>
          <w:sz w:val="24"/>
          <w:szCs w:val="24"/>
        </w:rPr>
      </w:pPr>
      <w:r w:rsidRPr="00CA5539">
        <w:rPr>
          <w:rFonts w:cstheme="minorHAnsi"/>
          <w:sz w:val="24"/>
          <w:szCs w:val="24"/>
        </w:rPr>
        <w:lastRenderedPageBreak/>
        <w:t>•             Potwierdzenie terminu wykonania zadania</w:t>
      </w:r>
    </w:p>
    <w:p w14:paraId="594F7C2E" w14:textId="77777777" w:rsidR="00DD2DA7" w:rsidRPr="00CA5539" w:rsidRDefault="00DD2DA7" w:rsidP="00DD2DA7">
      <w:pPr>
        <w:pStyle w:val="Akapitzlist"/>
        <w:spacing w:line="360" w:lineRule="auto"/>
        <w:ind w:left="360"/>
        <w:jc w:val="both"/>
        <w:rPr>
          <w:rFonts w:cstheme="minorHAnsi"/>
          <w:sz w:val="24"/>
          <w:szCs w:val="24"/>
        </w:rPr>
      </w:pPr>
      <w:r w:rsidRPr="00CA5539">
        <w:rPr>
          <w:rFonts w:cstheme="minorHAnsi"/>
          <w:sz w:val="24"/>
          <w:szCs w:val="24"/>
        </w:rPr>
        <w:t>•             Potwierdzenie wymagań zawartych w SIWZ</w:t>
      </w:r>
    </w:p>
    <w:p w14:paraId="43B5E813" w14:textId="77777777" w:rsidR="00DD2DA7" w:rsidRPr="00CA5539" w:rsidRDefault="00DD2DA7" w:rsidP="00DD2DA7">
      <w:pPr>
        <w:pStyle w:val="Akapitzlist"/>
        <w:spacing w:line="360" w:lineRule="auto"/>
        <w:ind w:left="360"/>
        <w:jc w:val="both"/>
        <w:rPr>
          <w:rFonts w:cstheme="minorHAnsi"/>
          <w:sz w:val="24"/>
          <w:szCs w:val="24"/>
        </w:rPr>
      </w:pPr>
    </w:p>
    <w:p w14:paraId="1A268DE8" w14:textId="42E260B3" w:rsidR="00CA0487" w:rsidRPr="00CA5539" w:rsidRDefault="00CA0487" w:rsidP="00CA5539">
      <w:pPr>
        <w:pStyle w:val="Akapitzlist"/>
        <w:numPr>
          <w:ilvl w:val="0"/>
          <w:numId w:val="3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CA5539">
        <w:rPr>
          <w:rFonts w:cstheme="minorHAnsi"/>
          <w:sz w:val="24"/>
          <w:szCs w:val="24"/>
        </w:rPr>
        <w:t xml:space="preserve"> Wizja lokalna:</w:t>
      </w:r>
    </w:p>
    <w:p w14:paraId="541EC476" w14:textId="6A383D5B" w:rsidR="00CA0487" w:rsidRPr="00CA5539" w:rsidRDefault="00CA0487" w:rsidP="00CA0487">
      <w:pPr>
        <w:spacing w:line="360" w:lineRule="auto"/>
        <w:ind w:left="360"/>
        <w:jc w:val="both"/>
        <w:rPr>
          <w:rFonts w:cstheme="minorHAnsi"/>
          <w:sz w:val="24"/>
          <w:szCs w:val="24"/>
        </w:rPr>
      </w:pPr>
      <w:r w:rsidRPr="00CA5539">
        <w:rPr>
          <w:rFonts w:cstheme="minorHAnsi"/>
          <w:sz w:val="24"/>
          <w:szCs w:val="24"/>
        </w:rPr>
        <w:t xml:space="preserve">W celu ustalenia terminu </w:t>
      </w:r>
      <w:r w:rsidR="00DD2DA7" w:rsidRPr="00CA5539">
        <w:rPr>
          <w:rFonts w:cstheme="minorHAnsi"/>
          <w:sz w:val="24"/>
          <w:szCs w:val="24"/>
        </w:rPr>
        <w:t xml:space="preserve">ewentualnej </w:t>
      </w:r>
      <w:r w:rsidRPr="00CA5539">
        <w:rPr>
          <w:rFonts w:cstheme="minorHAnsi"/>
          <w:sz w:val="24"/>
          <w:szCs w:val="24"/>
        </w:rPr>
        <w:t xml:space="preserve">wizji lokalnej, prosimy o kontakt z: </w:t>
      </w:r>
    </w:p>
    <w:p w14:paraId="4A67150F" w14:textId="77777777" w:rsidR="00226AFE" w:rsidRDefault="00226AFE" w:rsidP="00146417">
      <w:pPr>
        <w:pStyle w:val="Akapitzlist"/>
        <w:numPr>
          <w:ilvl w:val="0"/>
          <w:numId w:val="5"/>
        </w:numPr>
        <w:jc w:val="both"/>
        <w:rPr>
          <w:rFonts w:eastAsia="Times New Roman" w:cstheme="minorHAnsi"/>
          <w:sz w:val="24"/>
          <w:szCs w:val="24"/>
          <w:lang w:eastAsia="pl-PL"/>
        </w:rPr>
      </w:pPr>
      <w:r w:rsidRPr="00CA5539">
        <w:rPr>
          <w:rFonts w:eastAsia="Times New Roman" w:cstheme="minorHAnsi"/>
          <w:sz w:val="24"/>
          <w:szCs w:val="24"/>
          <w:lang w:eastAsia="pl-PL"/>
        </w:rPr>
        <w:t>Daniel Skurzyński - Inżynier procesów produkcyjnych - Starszy mistrz daniel.skurzynski@anwil.pl +48544142547</w:t>
      </w:r>
    </w:p>
    <w:p w14:paraId="7BEE8C00" w14:textId="77777777" w:rsidR="0091599E" w:rsidRPr="00CA5539" w:rsidRDefault="0091599E" w:rsidP="0091599E">
      <w:pPr>
        <w:pStyle w:val="Akapitzlist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54F91DA6" w14:textId="10012B57" w:rsidR="00DF35E4" w:rsidRPr="00CA5539" w:rsidRDefault="00DD2DA7" w:rsidP="00DF35E4">
      <w:pPr>
        <w:spacing w:line="360" w:lineRule="auto"/>
        <w:jc w:val="both"/>
      </w:pPr>
      <w:r w:rsidRPr="00CA5539">
        <w:t>9</w:t>
      </w:r>
      <w:r w:rsidR="00DF35E4" w:rsidRPr="00CA5539">
        <w:t>. Oferta handlowa powinna zawierać:</w:t>
      </w:r>
    </w:p>
    <w:p w14:paraId="7D65FA58" w14:textId="70D3701E" w:rsidR="00DF35E4" w:rsidRPr="00CA5539" w:rsidRDefault="00DD2DA7" w:rsidP="00DF35E4">
      <w:pPr>
        <w:spacing w:line="360" w:lineRule="auto"/>
        <w:jc w:val="both"/>
      </w:pPr>
      <w:r w:rsidRPr="00CA5539">
        <w:t>9</w:t>
      </w:r>
      <w:r w:rsidR="00DF35E4" w:rsidRPr="00CA5539">
        <w:t xml:space="preserve">.1. Cenę podaną w kwocie netto w PLN za wykonanie przedmiotu niniejszego Zapytania Ofertowego  prosimy podać na formularzu ofertowym przy kryterium „Cena. </w:t>
      </w:r>
    </w:p>
    <w:p w14:paraId="4C42082A" w14:textId="6558CDA7" w:rsidR="00DF35E4" w:rsidRPr="00CA5539" w:rsidRDefault="00DD2DA7" w:rsidP="00DF35E4">
      <w:pPr>
        <w:spacing w:line="360" w:lineRule="auto"/>
        <w:jc w:val="both"/>
      </w:pPr>
      <w:r w:rsidRPr="00CA5539">
        <w:t>9</w:t>
      </w:r>
      <w:r w:rsidR="00DF35E4" w:rsidRPr="00CA5539">
        <w:t>.2.</w:t>
      </w:r>
      <w:r w:rsidR="00DF35E4" w:rsidRPr="00CA5539">
        <w:tab/>
        <w:t>Cena ma obejmować wszystkie dodatkowe opłaty wynikające w trakcie realizacji usługi. Cena może być podana wyłącznie na Platformie Connect w miejscu do tego wyznaczonym.</w:t>
      </w:r>
    </w:p>
    <w:p w14:paraId="1C401963" w14:textId="36F7ACF4" w:rsidR="00DF35E4" w:rsidRPr="00CA5539" w:rsidRDefault="00DD2DA7" w:rsidP="00DF35E4">
      <w:pPr>
        <w:spacing w:line="360" w:lineRule="auto"/>
        <w:jc w:val="both"/>
      </w:pPr>
      <w:r w:rsidRPr="00CA5539">
        <w:t>9</w:t>
      </w:r>
      <w:r w:rsidR="00DF35E4" w:rsidRPr="00CA5539">
        <w:t>.3.</w:t>
      </w:r>
      <w:r w:rsidR="00DF35E4" w:rsidRPr="00CA5539">
        <w:tab/>
        <w:t>Sposób rozliczenia prac</w:t>
      </w:r>
    </w:p>
    <w:p w14:paraId="621AB48B" w14:textId="77777777" w:rsidR="00DF35E4" w:rsidRPr="00CA5539" w:rsidRDefault="00DF35E4" w:rsidP="00DF35E4">
      <w:pPr>
        <w:spacing w:line="360" w:lineRule="auto"/>
        <w:jc w:val="both"/>
      </w:pPr>
      <w:r w:rsidRPr="00CA5539">
        <w:t>•</w:t>
      </w:r>
      <w:r w:rsidRPr="00CA5539">
        <w:tab/>
        <w:t>termin płatności – preferowany min. 30 dni od wpływu faktury lub 60 dni od wystawienia faktury</w:t>
      </w:r>
    </w:p>
    <w:p w14:paraId="358D2093" w14:textId="33B3963E" w:rsidR="00DF35E4" w:rsidRPr="00CA5539" w:rsidRDefault="00DF35E4" w:rsidP="00DF35E4">
      <w:pPr>
        <w:spacing w:line="360" w:lineRule="auto"/>
        <w:jc w:val="both"/>
      </w:pPr>
      <w:r w:rsidRPr="00CA5539">
        <w:t>•</w:t>
      </w:r>
      <w:r w:rsidRPr="00CA5539">
        <w:tab/>
        <w:t>ważność oferty – min.90 dni od daty złożenia oferty.</w:t>
      </w:r>
    </w:p>
    <w:p w14:paraId="02276659" w14:textId="77777777" w:rsidR="00DF35E4" w:rsidRPr="00CA5539" w:rsidRDefault="00DF35E4" w:rsidP="00DF35E4">
      <w:pPr>
        <w:spacing w:line="360" w:lineRule="auto"/>
        <w:jc w:val="both"/>
      </w:pPr>
      <w:r w:rsidRPr="00CA5539">
        <w:t>•</w:t>
      </w:r>
      <w:r w:rsidRPr="00CA5539">
        <w:tab/>
        <w:t>płatność jednorazowa za wykonanie usługi zostanie dokonana po realizacji całości zadania, po podpisaniu obustronnym końcowego protokołu odbioru prac. Zamawiający nie akceptuje jakiejkolwiek formy zaliczkowania lub przedpłaty w ramach niniejszego zamówienia.</w:t>
      </w:r>
    </w:p>
    <w:p w14:paraId="3C8E07A0" w14:textId="51DE5270" w:rsidR="00DF35E4" w:rsidRPr="00CA5539" w:rsidRDefault="00DD2DA7" w:rsidP="00DF35E4">
      <w:pPr>
        <w:spacing w:line="360" w:lineRule="auto"/>
        <w:jc w:val="both"/>
      </w:pPr>
      <w:r w:rsidRPr="00CA5539">
        <w:t>9</w:t>
      </w:r>
      <w:r w:rsidR="00DF35E4" w:rsidRPr="00CA5539">
        <w:t>.4.</w:t>
      </w:r>
      <w:r w:rsidR="00DF35E4" w:rsidRPr="00CA5539">
        <w:tab/>
        <w:t>Akceptacja „Porozumienie o e-fakturach”</w:t>
      </w:r>
    </w:p>
    <w:p w14:paraId="2FC74DCF" w14:textId="70511284" w:rsidR="00DF35E4" w:rsidRPr="00CA5539" w:rsidRDefault="00DD2DA7" w:rsidP="00DF35E4">
      <w:pPr>
        <w:spacing w:line="360" w:lineRule="auto"/>
        <w:jc w:val="both"/>
      </w:pPr>
      <w:r w:rsidRPr="00CA5539">
        <w:t>9</w:t>
      </w:r>
      <w:r w:rsidR="00DF35E4" w:rsidRPr="00CA5539">
        <w:t>.5.</w:t>
      </w:r>
      <w:r w:rsidR="00DF35E4" w:rsidRPr="00CA5539">
        <w:tab/>
        <w:t xml:space="preserve">Akceptacja Warunków BHP. </w:t>
      </w:r>
    </w:p>
    <w:p w14:paraId="760395FD" w14:textId="59FBA3FA" w:rsidR="00DF35E4" w:rsidRPr="00CA5539" w:rsidRDefault="00DD2DA7" w:rsidP="00DF35E4">
      <w:pPr>
        <w:spacing w:line="360" w:lineRule="auto"/>
        <w:jc w:val="both"/>
      </w:pPr>
      <w:r w:rsidRPr="00CA5539">
        <w:t>9</w:t>
      </w:r>
      <w:r w:rsidR="00DF35E4" w:rsidRPr="00CA5539">
        <w:t>.6.</w:t>
      </w:r>
      <w:r w:rsidR="00DF35E4" w:rsidRPr="00CA5539">
        <w:tab/>
        <w:t>Termin ważności oferty - min 90 dni.</w:t>
      </w:r>
    </w:p>
    <w:p w14:paraId="64532B09" w14:textId="77777777" w:rsidR="00DF35E4" w:rsidRDefault="00DF35E4" w:rsidP="00DF35E4">
      <w:pPr>
        <w:spacing w:line="360" w:lineRule="auto"/>
        <w:jc w:val="both"/>
      </w:pPr>
    </w:p>
    <w:p w14:paraId="6F9FB318" w14:textId="52473B8E" w:rsidR="00E17BDE" w:rsidRDefault="00E17BDE" w:rsidP="00DF35E4">
      <w:pPr>
        <w:spacing w:line="360" w:lineRule="auto"/>
        <w:jc w:val="both"/>
      </w:pPr>
    </w:p>
    <w:sectPr w:rsidR="00E17B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806EF"/>
    <w:multiLevelType w:val="hybridMultilevel"/>
    <w:tmpl w:val="5C58F85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342A8"/>
    <w:multiLevelType w:val="hybridMultilevel"/>
    <w:tmpl w:val="BC72E87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81C0152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33137"/>
    <w:multiLevelType w:val="hybridMultilevel"/>
    <w:tmpl w:val="6DEC62B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34205"/>
    <w:multiLevelType w:val="multilevel"/>
    <w:tmpl w:val="3238F2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1870A69"/>
    <w:multiLevelType w:val="multilevel"/>
    <w:tmpl w:val="148CA9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8176387"/>
    <w:multiLevelType w:val="multilevel"/>
    <w:tmpl w:val="DE82A34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8C906A9"/>
    <w:multiLevelType w:val="multilevel"/>
    <w:tmpl w:val="9F1A19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5D17CD5"/>
    <w:multiLevelType w:val="hybridMultilevel"/>
    <w:tmpl w:val="99FA8C0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8A3D99"/>
    <w:multiLevelType w:val="multilevel"/>
    <w:tmpl w:val="148CA9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3F920A39"/>
    <w:multiLevelType w:val="multilevel"/>
    <w:tmpl w:val="D93EB8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41411F50"/>
    <w:multiLevelType w:val="hybridMultilevel"/>
    <w:tmpl w:val="EFA896B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A93A48"/>
    <w:multiLevelType w:val="hybridMultilevel"/>
    <w:tmpl w:val="4120C026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C3C705A"/>
    <w:multiLevelType w:val="hybridMultilevel"/>
    <w:tmpl w:val="FE5228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E976B8"/>
    <w:multiLevelType w:val="hybridMultilevel"/>
    <w:tmpl w:val="5B94D3EE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EF723BF"/>
    <w:multiLevelType w:val="multilevel"/>
    <w:tmpl w:val="CE120C32"/>
    <w:lvl w:ilvl="0">
      <w:start w:val="5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</w:rPr>
    </w:lvl>
  </w:abstractNum>
  <w:abstractNum w:abstractNumId="15" w15:restartNumberingAfterBreak="0">
    <w:nsid w:val="5A971B41"/>
    <w:multiLevelType w:val="multilevel"/>
    <w:tmpl w:val="3238F2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7FF358A3"/>
    <w:multiLevelType w:val="hybridMultilevel"/>
    <w:tmpl w:val="811EBC0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81C0152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3039326">
    <w:abstractNumId w:val="9"/>
  </w:num>
  <w:num w:numId="2" w16cid:durableId="1059861035">
    <w:abstractNumId w:val="14"/>
  </w:num>
  <w:num w:numId="3" w16cid:durableId="1140801794">
    <w:abstractNumId w:val="5"/>
  </w:num>
  <w:num w:numId="4" w16cid:durableId="2046976618">
    <w:abstractNumId w:val="6"/>
  </w:num>
  <w:num w:numId="5" w16cid:durableId="387384725">
    <w:abstractNumId w:val="12"/>
  </w:num>
  <w:num w:numId="6" w16cid:durableId="2135127519">
    <w:abstractNumId w:val="10"/>
  </w:num>
  <w:num w:numId="7" w16cid:durableId="30694227">
    <w:abstractNumId w:val="7"/>
  </w:num>
  <w:num w:numId="8" w16cid:durableId="306128917">
    <w:abstractNumId w:val="0"/>
  </w:num>
  <w:num w:numId="9" w16cid:durableId="117845554">
    <w:abstractNumId w:val="16"/>
  </w:num>
  <w:num w:numId="10" w16cid:durableId="798764714">
    <w:abstractNumId w:val="1"/>
  </w:num>
  <w:num w:numId="11" w16cid:durableId="665134262">
    <w:abstractNumId w:val="2"/>
  </w:num>
  <w:num w:numId="12" w16cid:durableId="464281306">
    <w:abstractNumId w:val="4"/>
  </w:num>
  <w:num w:numId="13" w16cid:durableId="2131850065">
    <w:abstractNumId w:val="8"/>
  </w:num>
  <w:num w:numId="14" w16cid:durableId="1289361194">
    <w:abstractNumId w:val="15"/>
  </w:num>
  <w:num w:numId="15" w16cid:durableId="297151571">
    <w:abstractNumId w:val="3"/>
  </w:num>
  <w:num w:numId="16" w16cid:durableId="2032879474">
    <w:abstractNumId w:val="13"/>
  </w:num>
  <w:num w:numId="17" w16cid:durableId="137615736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6C0"/>
    <w:rsid w:val="00004E88"/>
    <w:rsid w:val="000217CB"/>
    <w:rsid w:val="0003266B"/>
    <w:rsid w:val="0004234E"/>
    <w:rsid w:val="00085BC0"/>
    <w:rsid w:val="000A5710"/>
    <w:rsid w:val="000D6149"/>
    <w:rsid w:val="00142FF4"/>
    <w:rsid w:val="00146417"/>
    <w:rsid w:val="00154092"/>
    <w:rsid w:val="0018578D"/>
    <w:rsid w:val="001A2716"/>
    <w:rsid w:val="001B56D9"/>
    <w:rsid w:val="001C4B54"/>
    <w:rsid w:val="001F38F9"/>
    <w:rsid w:val="001F4174"/>
    <w:rsid w:val="001F52C0"/>
    <w:rsid w:val="00212B38"/>
    <w:rsid w:val="00226AFE"/>
    <w:rsid w:val="002516C0"/>
    <w:rsid w:val="00277C67"/>
    <w:rsid w:val="00296B43"/>
    <w:rsid w:val="0029746C"/>
    <w:rsid w:val="002A621D"/>
    <w:rsid w:val="002B00BC"/>
    <w:rsid w:val="002B7486"/>
    <w:rsid w:val="002C5EFA"/>
    <w:rsid w:val="002E1004"/>
    <w:rsid w:val="002F7930"/>
    <w:rsid w:val="003145AD"/>
    <w:rsid w:val="00315F82"/>
    <w:rsid w:val="00320F2E"/>
    <w:rsid w:val="00363DAF"/>
    <w:rsid w:val="00396E85"/>
    <w:rsid w:val="00397D23"/>
    <w:rsid w:val="003A191C"/>
    <w:rsid w:val="003A6E0D"/>
    <w:rsid w:val="003B6172"/>
    <w:rsid w:val="003E7810"/>
    <w:rsid w:val="003F1D8B"/>
    <w:rsid w:val="003F23C2"/>
    <w:rsid w:val="00402736"/>
    <w:rsid w:val="004031A5"/>
    <w:rsid w:val="0040399A"/>
    <w:rsid w:val="00460F8B"/>
    <w:rsid w:val="00483EF0"/>
    <w:rsid w:val="004B6560"/>
    <w:rsid w:val="004C38D7"/>
    <w:rsid w:val="004F2F2B"/>
    <w:rsid w:val="004F63B6"/>
    <w:rsid w:val="00504932"/>
    <w:rsid w:val="005103E4"/>
    <w:rsid w:val="0051088C"/>
    <w:rsid w:val="0052131D"/>
    <w:rsid w:val="00535883"/>
    <w:rsid w:val="00553CBF"/>
    <w:rsid w:val="00560F8E"/>
    <w:rsid w:val="00596FBE"/>
    <w:rsid w:val="0059700B"/>
    <w:rsid w:val="005A0225"/>
    <w:rsid w:val="005B2648"/>
    <w:rsid w:val="005D5770"/>
    <w:rsid w:val="006033B9"/>
    <w:rsid w:val="0060465A"/>
    <w:rsid w:val="0062249B"/>
    <w:rsid w:val="00646081"/>
    <w:rsid w:val="00654B09"/>
    <w:rsid w:val="006559C1"/>
    <w:rsid w:val="0066344D"/>
    <w:rsid w:val="006A43F1"/>
    <w:rsid w:val="006A7229"/>
    <w:rsid w:val="006F0669"/>
    <w:rsid w:val="006F0D26"/>
    <w:rsid w:val="00707CD6"/>
    <w:rsid w:val="007468F7"/>
    <w:rsid w:val="00757026"/>
    <w:rsid w:val="007678CD"/>
    <w:rsid w:val="00775C41"/>
    <w:rsid w:val="00777496"/>
    <w:rsid w:val="00777C33"/>
    <w:rsid w:val="00794B89"/>
    <w:rsid w:val="007A4BE7"/>
    <w:rsid w:val="007D3DC8"/>
    <w:rsid w:val="007D71BA"/>
    <w:rsid w:val="007E2FF2"/>
    <w:rsid w:val="007E61F4"/>
    <w:rsid w:val="008004B2"/>
    <w:rsid w:val="00866D72"/>
    <w:rsid w:val="00877E52"/>
    <w:rsid w:val="0089632F"/>
    <w:rsid w:val="008C3AB9"/>
    <w:rsid w:val="008D15D2"/>
    <w:rsid w:val="008D740D"/>
    <w:rsid w:val="008E0F8D"/>
    <w:rsid w:val="008E2935"/>
    <w:rsid w:val="009058E1"/>
    <w:rsid w:val="0091599E"/>
    <w:rsid w:val="00947936"/>
    <w:rsid w:val="009550C6"/>
    <w:rsid w:val="00981788"/>
    <w:rsid w:val="00981BCB"/>
    <w:rsid w:val="009A21E0"/>
    <w:rsid w:val="009C2324"/>
    <w:rsid w:val="009F0C11"/>
    <w:rsid w:val="009F59D8"/>
    <w:rsid w:val="00A10F69"/>
    <w:rsid w:val="00A33254"/>
    <w:rsid w:val="00A76760"/>
    <w:rsid w:val="00A92426"/>
    <w:rsid w:val="00A94DDE"/>
    <w:rsid w:val="00AA3695"/>
    <w:rsid w:val="00AC32E6"/>
    <w:rsid w:val="00B05582"/>
    <w:rsid w:val="00B120FE"/>
    <w:rsid w:val="00B3617F"/>
    <w:rsid w:val="00B764CC"/>
    <w:rsid w:val="00B82752"/>
    <w:rsid w:val="00B833C4"/>
    <w:rsid w:val="00B93E68"/>
    <w:rsid w:val="00BB1834"/>
    <w:rsid w:val="00BB7BB4"/>
    <w:rsid w:val="00BC0CB4"/>
    <w:rsid w:val="00BE065D"/>
    <w:rsid w:val="00BE2ED7"/>
    <w:rsid w:val="00BF4273"/>
    <w:rsid w:val="00BF4AE3"/>
    <w:rsid w:val="00BF6A96"/>
    <w:rsid w:val="00C003ED"/>
    <w:rsid w:val="00C20FD4"/>
    <w:rsid w:val="00C230F2"/>
    <w:rsid w:val="00C234AE"/>
    <w:rsid w:val="00C253BD"/>
    <w:rsid w:val="00C254F7"/>
    <w:rsid w:val="00C442BB"/>
    <w:rsid w:val="00C520A4"/>
    <w:rsid w:val="00C73EF0"/>
    <w:rsid w:val="00C90100"/>
    <w:rsid w:val="00C949C6"/>
    <w:rsid w:val="00CA0487"/>
    <w:rsid w:val="00CA5539"/>
    <w:rsid w:val="00CE2E98"/>
    <w:rsid w:val="00CE681D"/>
    <w:rsid w:val="00D144CF"/>
    <w:rsid w:val="00D20B2D"/>
    <w:rsid w:val="00D2287D"/>
    <w:rsid w:val="00D2341E"/>
    <w:rsid w:val="00D56844"/>
    <w:rsid w:val="00D80888"/>
    <w:rsid w:val="00D86D5E"/>
    <w:rsid w:val="00D874E8"/>
    <w:rsid w:val="00D91C7E"/>
    <w:rsid w:val="00D94C6F"/>
    <w:rsid w:val="00D951B4"/>
    <w:rsid w:val="00DD10EB"/>
    <w:rsid w:val="00DD1CB9"/>
    <w:rsid w:val="00DD2DA7"/>
    <w:rsid w:val="00DD7016"/>
    <w:rsid w:val="00DF35E4"/>
    <w:rsid w:val="00DF70E0"/>
    <w:rsid w:val="00E06703"/>
    <w:rsid w:val="00E127B4"/>
    <w:rsid w:val="00E17BDE"/>
    <w:rsid w:val="00E20D56"/>
    <w:rsid w:val="00E57B89"/>
    <w:rsid w:val="00E77664"/>
    <w:rsid w:val="00ED03A4"/>
    <w:rsid w:val="00EF1EE7"/>
    <w:rsid w:val="00F12DA1"/>
    <w:rsid w:val="00F312AD"/>
    <w:rsid w:val="00F32ECD"/>
    <w:rsid w:val="00F339AF"/>
    <w:rsid w:val="00FE6BAA"/>
    <w:rsid w:val="00FE7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B0CA4"/>
  <w15:chartTrackingRefBased/>
  <w15:docId w15:val="{ECA0213C-BC31-4C24-A77E-EA145944B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4E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04E88"/>
    <w:pPr>
      <w:ind w:left="720"/>
      <w:contextualSpacing/>
    </w:pPr>
  </w:style>
  <w:style w:type="table" w:styleId="Tabela-Siatka">
    <w:name w:val="Table Grid"/>
    <w:basedOn w:val="Standardowy"/>
    <w:uiPriority w:val="39"/>
    <w:rsid w:val="008E0F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53C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3CB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3CB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3C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3CB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DF35E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9</Pages>
  <Words>2334</Words>
  <Characters>14007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16309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Wyborski Szymon (ANW)</dc:creator>
  <cp:keywords/>
  <dc:description/>
  <cp:lastModifiedBy>Zielińska Małgorzata (ANW)</cp:lastModifiedBy>
  <cp:revision>7</cp:revision>
  <dcterms:created xsi:type="dcterms:W3CDTF">2025-09-03T10:49:00Z</dcterms:created>
  <dcterms:modified xsi:type="dcterms:W3CDTF">2025-09-04T06:57:00Z</dcterms:modified>
</cp:coreProperties>
</file>